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821535" w:rsidRPr="000B6B44" w:rsidTr="00C81C96">
        <w:trPr>
          <w:cantSplit/>
          <w:trHeight w:hRule="exact" w:val="480"/>
        </w:trPr>
        <w:tc>
          <w:tcPr>
            <w:tcW w:w="7655" w:type="dxa"/>
            <w:gridSpan w:val="2"/>
          </w:tcPr>
          <w:p w:rsidR="00821535" w:rsidRPr="000B6B44" w:rsidRDefault="00821535" w:rsidP="00C81C96">
            <w:pPr>
              <w:spacing w:line="240" w:lineRule="auto"/>
              <w:rPr>
                <w:b/>
                <w:bCs/>
              </w:rPr>
            </w:pPr>
            <w:r w:rsidRPr="000B6B44">
              <w:rPr>
                <w:b/>
                <w:bCs/>
              </w:rPr>
              <w:t>PRESSEINFORMATION</w:t>
            </w:r>
          </w:p>
        </w:tc>
        <w:tc>
          <w:tcPr>
            <w:tcW w:w="2693" w:type="dxa"/>
            <w:vMerge w:val="restart"/>
          </w:tcPr>
          <w:p w:rsidR="00821535" w:rsidRPr="000B6B44" w:rsidRDefault="00821535" w:rsidP="00C81C96">
            <w:pPr>
              <w:pStyle w:val="Address"/>
              <w:spacing w:line="240" w:lineRule="auto"/>
            </w:pPr>
            <w:r w:rsidRPr="000B6B44">
              <w:t>Corneliusstraße 4</w:t>
            </w:r>
          </w:p>
          <w:p w:rsidR="00821535" w:rsidRPr="000B6B44" w:rsidRDefault="00821535" w:rsidP="00C81C96">
            <w:pPr>
              <w:pStyle w:val="Address"/>
              <w:spacing w:line="240" w:lineRule="auto"/>
            </w:pPr>
            <w:r w:rsidRPr="000B6B44">
              <w:t>60325 Frankfurt am Main</w:t>
            </w:r>
          </w:p>
          <w:p w:rsidR="00821535" w:rsidRPr="000B6B44" w:rsidRDefault="00821535" w:rsidP="00C81C96">
            <w:pPr>
              <w:pStyle w:val="Address"/>
              <w:spacing w:line="240" w:lineRule="auto"/>
            </w:pPr>
            <w:r w:rsidRPr="000B6B44">
              <w:t>GERMANY</w:t>
            </w:r>
          </w:p>
          <w:p w:rsidR="00821535" w:rsidRPr="000B6B44" w:rsidRDefault="00821535" w:rsidP="00C81C96">
            <w:pPr>
              <w:pStyle w:val="Address"/>
              <w:spacing w:line="240" w:lineRule="auto"/>
            </w:pPr>
            <w:r w:rsidRPr="000B6B44">
              <w:t>Telefon</w:t>
            </w:r>
            <w:r w:rsidRPr="000B6B44">
              <w:tab/>
              <w:t>+49 69 756081-0</w:t>
            </w:r>
          </w:p>
          <w:p w:rsidR="00821535" w:rsidRPr="000B6B44" w:rsidRDefault="00821535" w:rsidP="00C81C96">
            <w:pPr>
              <w:pStyle w:val="Address"/>
              <w:spacing w:line="240" w:lineRule="auto"/>
            </w:pPr>
            <w:r w:rsidRPr="000B6B44">
              <w:t>Telefax</w:t>
            </w:r>
            <w:r w:rsidRPr="000B6B44">
              <w:tab/>
              <w:t>+49 69 756081-11</w:t>
            </w:r>
          </w:p>
          <w:p w:rsidR="00821535" w:rsidRPr="000B6B44" w:rsidRDefault="00821535" w:rsidP="00C81C96">
            <w:pPr>
              <w:pStyle w:val="Address"/>
              <w:spacing w:line="240" w:lineRule="auto"/>
            </w:pPr>
            <w:r w:rsidRPr="000B6B44">
              <w:t>E-Mail</w:t>
            </w:r>
            <w:r w:rsidRPr="000B6B44">
              <w:tab/>
              <w:t>vdw@vdw.de</w:t>
            </w:r>
          </w:p>
          <w:p w:rsidR="00821535" w:rsidRPr="000B6B44" w:rsidRDefault="00821535" w:rsidP="00C81C96">
            <w:pPr>
              <w:pStyle w:val="Address"/>
              <w:spacing w:line="240" w:lineRule="auto"/>
            </w:pPr>
            <w:r w:rsidRPr="000B6B44">
              <w:t>Internet</w:t>
            </w:r>
            <w:r w:rsidRPr="000B6B44">
              <w:tab/>
              <w:t>www.vdw.de</w:t>
            </w:r>
          </w:p>
          <w:p w:rsidR="00821535" w:rsidRPr="000B6B44" w:rsidRDefault="00821535" w:rsidP="00C81C96">
            <w:pPr>
              <w:pStyle w:val="Address"/>
              <w:spacing w:line="240" w:lineRule="auto"/>
            </w:pPr>
          </w:p>
          <w:p w:rsidR="00821535" w:rsidRPr="000B6B44" w:rsidRDefault="00821535" w:rsidP="00C81C96">
            <w:pPr>
              <w:spacing w:line="240" w:lineRule="auto"/>
            </w:pPr>
          </w:p>
          <w:p w:rsidR="00821535" w:rsidRPr="000B6B44" w:rsidRDefault="00821535" w:rsidP="00C81C96">
            <w:pPr>
              <w:pStyle w:val="Initials"/>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Name"/>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Firma"/>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pStyle w:val="Fax1"/>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p>
        </w:tc>
        <w:tc>
          <w:tcPr>
            <w:tcW w:w="6521" w:type="dxa"/>
          </w:tcPr>
          <w:p w:rsidR="00821535" w:rsidRPr="000B6B44" w:rsidRDefault="00821535" w:rsidP="00C81C96">
            <w:pPr>
              <w:spacing w:line="240" w:lineRule="auto"/>
            </w:pP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Von</w:t>
            </w:r>
          </w:p>
        </w:tc>
        <w:tc>
          <w:tcPr>
            <w:tcW w:w="6521" w:type="dxa"/>
          </w:tcPr>
          <w:p w:rsidR="00821535" w:rsidRPr="000B6B44" w:rsidRDefault="00821535" w:rsidP="00C81C96">
            <w:pPr>
              <w:pStyle w:val="Von"/>
              <w:spacing w:line="240" w:lineRule="auto"/>
            </w:pPr>
            <w:r w:rsidRPr="000B6B44">
              <w:t>Sylke Becker</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Telefon</w:t>
            </w:r>
          </w:p>
        </w:tc>
        <w:tc>
          <w:tcPr>
            <w:tcW w:w="6521" w:type="dxa"/>
          </w:tcPr>
          <w:p w:rsidR="00821535" w:rsidRPr="000B6B44" w:rsidRDefault="00821535" w:rsidP="00C81C96">
            <w:pPr>
              <w:pStyle w:val="Telefon"/>
              <w:spacing w:line="240" w:lineRule="auto"/>
            </w:pPr>
            <w:r w:rsidRPr="000B6B44">
              <w:t>+49 69 756081-33</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Telefax</w:t>
            </w:r>
          </w:p>
        </w:tc>
        <w:tc>
          <w:tcPr>
            <w:tcW w:w="6521" w:type="dxa"/>
          </w:tcPr>
          <w:p w:rsidR="00821535" w:rsidRPr="000B6B44" w:rsidRDefault="00821535" w:rsidP="00C81C96">
            <w:pPr>
              <w:pStyle w:val="Fax2"/>
              <w:spacing w:line="240" w:lineRule="auto"/>
            </w:pPr>
            <w:r w:rsidRPr="000B6B44">
              <w:t>+49 69 756081-11</w:t>
            </w:r>
          </w:p>
        </w:tc>
        <w:tc>
          <w:tcPr>
            <w:tcW w:w="2693" w:type="dxa"/>
            <w:vMerge/>
            <w:vAlign w:val="center"/>
          </w:tcPr>
          <w:p w:rsidR="00821535" w:rsidRPr="000B6B44" w:rsidRDefault="00821535" w:rsidP="00C81C96">
            <w:pPr>
              <w:spacing w:line="240" w:lineRule="auto"/>
            </w:pPr>
          </w:p>
        </w:tc>
      </w:tr>
      <w:tr w:rsidR="00821535" w:rsidRPr="000B6B44" w:rsidTr="00C81C96">
        <w:trPr>
          <w:cantSplit/>
          <w:trHeight w:val="260"/>
        </w:trPr>
        <w:tc>
          <w:tcPr>
            <w:tcW w:w="1134" w:type="dxa"/>
          </w:tcPr>
          <w:p w:rsidR="00821535" w:rsidRPr="000B6B44" w:rsidRDefault="00821535" w:rsidP="00C81C96">
            <w:pPr>
              <w:spacing w:line="240" w:lineRule="auto"/>
            </w:pPr>
            <w:r w:rsidRPr="000B6B44">
              <w:t>E-Mail</w:t>
            </w:r>
          </w:p>
        </w:tc>
        <w:tc>
          <w:tcPr>
            <w:tcW w:w="6521" w:type="dxa"/>
          </w:tcPr>
          <w:p w:rsidR="00821535" w:rsidRPr="000B6B44" w:rsidRDefault="00821535" w:rsidP="00C81C96">
            <w:pPr>
              <w:pStyle w:val="Page"/>
              <w:spacing w:line="240" w:lineRule="auto"/>
            </w:pPr>
            <w:r w:rsidRPr="000B6B44">
              <w:t>s.becker@vdw.de</w:t>
            </w:r>
          </w:p>
        </w:tc>
        <w:tc>
          <w:tcPr>
            <w:tcW w:w="2693" w:type="dxa"/>
            <w:vMerge/>
            <w:vAlign w:val="center"/>
          </w:tcPr>
          <w:p w:rsidR="00821535" w:rsidRPr="000B6B44" w:rsidRDefault="00821535" w:rsidP="00C81C96">
            <w:pPr>
              <w:spacing w:line="240" w:lineRule="auto"/>
            </w:pPr>
          </w:p>
        </w:tc>
      </w:tr>
    </w:tbl>
    <w:p w:rsidR="001519EB" w:rsidRDefault="001519EB" w:rsidP="00356434"/>
    <w:p w:rsidR="001D34D1" w:rsidRDefault="001D34D1" w:rsidP="001D34D1"/>
    <w:p w:rsidR="001D34D1" w:rsidRPr="009136EF" w:rsidRDefault="0057417D" w:rsidP="001D34D1">
      <w:pPr>
        <w:spacing w:line="360" w:lineRule="auto"/>
        <w:ind w:right="1416"/>
        <w:rPr>
          <w:b/>
          <w:sz w:val="28"/>
          <w:szCs w:val="28"/>
        </w:rPr>
      </w:pPr>
      <w:r>
        <w:rPr>
          <w:b/>
          <w:sz w:val="28"/>
          <w:szCs w:val="28"/>
        </w:rPr>
        <w:t>Wachstumsm</w:t>
      </w:r>
      <w:r w:rsidR="00F96768">
        <w:rPr>
          <w:b/>
          <w:sz w:val="28"/>
          <w:szCs w:val="28"/>
        </w:rPr>
        <w:t xml:space="preserve">arkt Indien </w:t>
      </w:r>
      <w:r w:rsidR="00CB12A7">
        <w:rPr>
          <w:b/>
          <w:sz w:val="28"/>
          <w:szCs w:val="28"/>
        </w:rPr>
        <w:t xml:space="preserve">setzt auf </w:t>
      </w:r>
      <w:r>
        <w:rPr>
          <w:b/>
          <w:sz w:val="28"/>
          <w:szCs w:val="28"/>
        </w:rPr>
        <w:t xml:space="preserve">deutsche </w:t>
      </w:r>
      <w:r w:rsidR="00C262A2">
        <w:rPr>
          <w:b/>
          <w:sz w:val="28"/>
          <w:szCs w:val="28"/>
        </w:rPr>
        <w:t>Produktion</w:t>
      </w:r>
      <w:r w:rsidR="00C262A2">
        <w:rPr>
          <w:b/>
          <w:sz w:val="28"/>
          <w:szCs w:val="28"/>
        </w:rPr>
        <w:t>s</w:t>
      </w:r>
      <w:r w:rsidR="00C262A2">
        <w:rPr>
          <w:b/>
          <w:sz w:val="28"/>
          <w:szCs w:val="28"/>
        </w:rPr>
        <w:t>technik</w:t>
      </w:r>
    </w:p>
    <w:p w:rsidR="001D34D1" w:rsidRPr="009136EF" w:rsidRDefault="001D34D1" w:rsidP="001D34D1">
      <w:pPr>
        <w:spacing w:line="360" w:lineRule="auto"/>
        <w:ind w:right="1416"/>
        <w:rPr>
          <w:b/>
        </w:rPr>
      </w:pPr>
      <w:r w:rsidRPr="009136EF">
        <w:rPr>
          <w:b/>
        </w:rPr>
        <w:t xml:space="preserve">Deutsche Werkzeugmaschinen präsentieren sich zum </w:t>
      </w:r>
      <w:r>
        <w:rPr>
          <w:b/>
        </w:rPr>
        <w:t>vierten</w:t>
      </w:r>
      <w:r w:rsidRPr="009136EF">
        <w:rPr>
          <w:b/>
        </w:rPr>
        <w:t xml:space="preserve"> Mal</w:t>
      </w:r>
      <w:r>
        <w:rPr>
          <w:b/>
        </w:rPr>
        <w:t xml:space="preserve"> </w:t>
      </w:r>
      <w:r w:rsidRPr="009136EF">
        <w:rPr>
          <w:b/>
        </w:rPr>
        <w:t>in Indien</w:t>
      </w:r>
    </w:p>
    <w:p w:rsidR="001D34D1" w:rsidRPr="00087CA2" w:rsidRDefault="001D34D1" w:rsidP="001D34D1">
      <w:pPr>
        <w:spacing w:line="360" w:lineRule="auto"/>
        <w:ind w:right="1416"/>
        <w:rPr>
          <w:rFonts w:cs="Arial"/>
        </w:rPr>
      </w:pPr>
    </w:p>
    <w:p w:rsidR="006500E0" w:rsidRDefault="001D34D1" w:rsidP="006500E0">
      <w:pPr>
        <w:spacing w:line="360" w:lineRule="auto"/>
        <w:ind w:right="1416"/>
        <w:rPr>
          <w:rFonts w:cs="Arial"/>
          <w:szCs w:val="22"/>
        </w:rPr>
      </w:pPr>
      <w:r w:rsidRPr="006B7391">
        <w:rPr>
          <w:rFonts w:cs="Arial"/>
          <w:b/>
          <w:szCs w:val="22"/>
        </w:rPr>
        <w:t xml:space="preserve">Frankfurt am </w:t>
      </w:r>
      <w:r w:rsidR="00173CA1">
        <w:rPr>
          <w:rFonts w:cs="Arial"/>
          <w:b/>
          <w:szCs w:val="22"/>
        </w:rPr>
        <w:t xml:space="preserve">Main, </w:t>
      </w:r>
      <w:r w:rsidR="002F4E90" w:rsidRPr="002F4E90">
        <w:rPr>
          <w:rFonts w:cs="Arial"/>
          <w:b/>
          <w:szCs w:val="22"/>
        </w:rPr>
        <w:t>22</w:t>
      </w:r>
      <w:r w:rsidR="00173CA1" w:rsidRPr="002F4E90">
        <w:rPr>
          <w:rFonts w:cs="Arial"/>
          <w:b/>
          <w:szCs w:val="22"/>
        </w:rPr>
        <w:t>.</w:t>
      </w:r>
      <w:r w:rsidR="00173CA1">
        <w:rPr>
          <w:rFonts w:cs="Arial"/>
          <w:b/>
          <w:szCs w:val="22"/>
        </w:rPr>
        <w:t xml:space="preserve"> März 2016</w:t>
      </w:r>
      <w:r w:rsidRPr="006B7391">
        <w:rPr>
          <w:rFonts w:cs="Arial"/>
          <w:b/>
          <w:szCs w:val="22"/>
        </w:rPr>
        <w:t>.</w:t>
      </w:r>
      <w:r w:rsidRPr="00803BB5">
        <w:rPr>
          <w:rFonts w:cs="Arial"/>
          <w:szCs w:val="22"/>
        </w:rPr>
        <w:t xml:space="preserve"> – </w:t>
      </w:r>
      <w:r w:rsidR="006500E0">
        <w:rPr>
          <w:rFonts w:cs="Arial"/>
          <w:szCs w:val="22"/>
        </w:rPr>
        <w:t xml:space="preserve">Auf unvermindert großes Interesse trifft die deutsche Werkzeugmaschinenindustrie in Indien. </w:t>
      </w:r>
      <w:r w:rsidR="006500E0" w:rsidRPr="00803BB5">
        <w:rPr>
          <w:rFonts w:cs="Arial"/>
          <w:szCs w:val="22"/>
        </w:rPr>
        <w:t xml:space="preserve">Zum </w:t>
      </w:r>
      <w:r w:rsidR="006500E0">
        <w:rPr>
          <w:rFonts w:cs="Arial"/>
          <w:szCs w:val="22"/>
        </w:rPr>
        <w:t xml:space="preserve">vierten </w:t>
      </w:r>
      <w:r w:rsidR="006500E0" w:rsidRPr="00803BB5">
        <w:rPr>
          <w:rFonts w:cs="Arial"/>
          <w:szCs w:val="22"/>
        </w:rPr>
        <w:t xml:space="preserve">Mal </w:t>
      </w:r>
      <w:r w:rsidR="00E01285">
        <w:rPr>
          <w:rFonts w:cs="Arial"/>
          <w:szCs w:val="22"/>
        </w:rPr>
        <w:t xml:space="preserve">infolge </w:t>
      </w:r>
      <w:r w:rsidR="006500E0">
        <w:rPr>
          <w:rFonts w:cs="Arial"/>
          <w:szCs w:val="22"/>
        </w:rPr>
        <w:t>hat der VDW (Verein Deutscher Werkzeugmaschinenfabriken) gemeinsam mit der Deutsch-Indischen Industrie- un</w:t>
      </w:r>
      <w:r w:rsidR="009E4229">
        <w:rPr>
          <w:rFonts w:cs="Arial"/>
          <w:szCs w:val="22"/>
        </w:rPr>
        <w:t>d Handelskammer ein jeweils ein</w:t>
      </w:r>
      <w:r w:rsidR="006500E0">
        <w:rPr>
          <w:rFonts w:cs="Arial"/>
          <w:szCs w:val="22"/>
        </w:rPr>
        <w:t xml:space="preserve">tägiges Symposium am </w:t>
      </w:r>
      <w:r w:rsidR="009E4229">
        <w:rPr>
          <w:rFonts w:cs="Arial"/>
          <w:szCs w:val="22"/>
        </w:rPr>
        <w:t>15.</w:t>
      </w:r>
      <w:r w:rsidR="007747A6">
        <w:rPr>
          <w:rFonts w:cs="Arial"/>
          <w:szCs w:val="22"/>
        </w:rPr>
        <w:t xml:space="preserve"> März</w:t>
      </w:r>
      <w:r w:rsidR="006500E0">
        <w:rPr>
          <w:rFonts w:cs="Arial"/>
          <w:szCs w:val="22"/>
        </w:rPr>
        <w:t xml:space="preserve"> in </w:t>
      </w:r>
      <w:r w:rsidR="00C167D9">
        <w:rPr>
          <w:rFonts w:cs="Arial"/>
          <w:szCs w:val="22"/>
        </w:rPr>
        <w:t>Chennai</w:t>
      </w:r>
      <w:r w:rsidR="009E4229">
        <w:rPr>
          <w:rFonts w:cs="Arial"/>
          <w:szCs w:val="22"/>
        </w:rPr>
        <w:t xml:space="preserve"> und am 17. März in </w:t>
      </w:r>
      <w:r w:rsidR="00C167D9">
        <w:rPr>
          <w:rFonts w:cs="Arial"/>
          <w:szCs w:val="22"/>
        </w:rPr>
        <w:t>Pune</w:t>
      </w:r>
      <w:r w:rsidR="006500E0">
        <w:rPr>
          <w:rFonts w:cs="Arial"/>
          <w:szCs w:val="22"/>
        </w:rPr>
        <w:t xml:space="preserve"> </w:t>
      </w:r>
      <w:r w:rsidR="000E48D4">
        <w:rPr>
          <w:rFonts w:cs="Arial"/>
          <w:szCs w:val="22"/>
        </w:rPr>
        <w:t>organisiert.</w:t>
      </w:r>
      <w:r w:rsidR="00CA6B3E">
        <w:rPr>
          <w:rFonts w:cs="Arial"/>
          <w:szCs w:val="22"/>
        </w:rPr>
        <w:t xml:space="preserve"> </w:t>
      </w:r>
      <w:r w:rsidR="00CC44F5">
        <w:rPr>
          <w:rFonts w:cs="Arial"/>
          <w:szCs w:val="22"/>
        </w:rPr>
        <w:br/>
      </w:r>
      <w:r w:rsidR="00CA6B3E">
        <w:rPr>
          <w:rFonts w:cs="Arial"/>
          <w:szCs w:val="22"/>
        </w:rPr>
        <w:t>17</w:t>
      </w:r>
      <w:r w:rsidR="006500E0">
        <w:rPr>
          <w:rFonts w:cs="Arial"/>
          <w:szCs w:val="22"/>
        </w:rPr>
        <w:t xml:space="preserve"> namhafte</w:t>
      </w:r>
      <w:r w:rsidR="00CA6B3E">
        <w:rPr>
          <w:rFonts w:cs="Arial"/>
          <w:szCs w:val="22"/>
        </w:rPr>
        <w:t xml:space="preserve"> Unternehmen</w:t>
      </w:r>
      <w:r w:rsidR="00642DE2">
        <w:rPr>
          <w:rFonts w:cs="Arial"/>
          <w:szCs w:val="22"/>
        </w:rPr>
        <w:t xml:space="preserve"> wie</w:t>
      </w:r>
      <w:r w:rsidR="00CA6B3E">
        <w:rPr>
          <w:rFonts w:cs="Arial"/>
          <w:szCs w:val="22"/>
        </w:rPr>
        <w:t xml:space="preserve"> DMG</w:t>
      </w:r>
      <w:r w:rsidR="008C2394">
        <w:rPr>
          <w:rFonts w:cs="Arial"/>
          <w:szCs w:val="22"/>
        </w:rPr>
        <w:t xml:space="preserve"> Mori</w:t>
      </w:r>
      <w:r w:rsidR="00CA6B3E">
        <w:rPr>
          <w:rFonts w:cs="Arial"/>
          <w:szCs w:val="22"/>
        </w:rPr>
        <w:t xml:space="preserve">, Emag, Gehring, Gleason-Pfauter, Heckert, Heller, Hermle, Kapp, Leistritz, MAG, Mauser, Open Mind, Peiseler, Profiroll, Samag, Schwäbische Werkzeugmaschinen und </w:t>
      </w:r>
      <w:r w:rsidR="001B2BC1">
        <w:rPr>
          <w:rFonts w:cs="Arial"/>
          <w:szCs w:val="22"/>
        </w:rPr>
        <w:t>Waldrich Coburg</w:t>
      </w:r>
      <w:r w:rsidR="006500E0">
        <w:rPr>
          <w:rFonts w:cs="Arial"/>
          <w:szCs w:val="22"/>
        </w:rPr>
        <w:t xml:space="preserve"> stellten ihre Produkte, Lösungen und Dienstleistungen für die moderne Industrieproduktion vor</w:t>
      </w:r>
      <w:r w:rsidR="004E65AF">
        <w:rPr>
          <w:rFonts w:cs="Arial"/>
          <w:szCs w:val="22"/>
        </w:rPr>
        <w:t xml:space="preserve">. Rund </w:t>
      </w:r>
      <w:r w:rsidR="00D125B6">
        <w:rPr>
          <w:rFonts w:cs="Arial"/>
          <w:szCs w:val="22"/>
        </w:rPr>
        <w:t>24</w:t>
      </w:r>
      <w:r w:rsidR="00AD1928">
        <w:rPr>
          <w:rFonts w:cs="Arial"/>
          <w:szCs w:val="22"/>
        </w:rPr>
        <w:t>0</w:t>
      </w:r>
      <w:r w:rsidR="006500E0">
        <w:rPr>
          <w:rFonts w:cs="Arial"/>
          <w:szCs w:val="22"/>
        </w:rPr>
        <w:t xml:space="preserve"> Kunden aus der Automobil- und Zulieferindus</w:t>
      </w:r>
      <w:r w:rsidR="006500E0">
        <w:rPr>
          <w:rFonts w:cs="Arial"/>
          <w:szCs w:val="22"/>
        </w:rPr>
        <w:t>t</w:t>
      </w:r>
      <w:r w:rsidR="006500E0">
        <w:rPr>
          <w:rFonts w:cs="Arial"/>
          <w:szCs w:val="22"/>
        </w:rPr>
        <w:t>rie</w:t>
      </w:r>
      <w:r w:rsidR="00CD089A">
        <w:rPr>
          <w:rFonts w:cs="Arial"/>
          <w:szCs w:val="22"/>
        </w:rPr>
        <w:t>,</w:t>
      </w:r>
      <w:r w:rsidR="006500E0">
        <w:rPr>
          <w:rFonts w:cs="Arial"/>
          <w:szCs w:val="22"/>
        </w:rPr>
        <w:t xml:space="preserve"> dem allgemeinen Maschinenbau</w:t>
      </w:r>
      <w:r w:rsidR="00CD089A">
        <w:rPr>
          <w:rFonts w:cs="Arial"/>
          <w:szCs w:val="22"/>
        </w:rPr>
        <w:t xml:space="preserve"> sowie der Luftfahrtindustrie</w:t>
      </w:r>
      <w:r w:rsidR="006500E0">
        <w:rPr>
          <w:rFonts w:cs="Arial"/>
          <w:szCs w:val="22"/>
        </w:rPr>
        <w:t xml:space="preserve"> folgten der Einladung in </w:t>
      </w:r>
      <w:r w:rsidR="00AD1928">
        <w:rPr>
          <w:rFonts w:cs="Arial"/>
          <w:szCs w:val="22"/>
        </w:rPr>
        <w:t>Chennai</w:t>
      </w:r>
      <w:r w:rsidR="006500E0">
        <w:rPr>
          <w:rFonts w:cs="Arial"/>
          <w:szCs w:val="22"/>
        </w:rPr>
        <w:t>;</w:t>
      </w:r>
      <w:r w:rsidR="00E50C06">
        <w:rPr>
          <w:rFonts w:cs="Arial"/>
          <w:szCs w:val="22"/>
        </w:rPr>
        <w:t xml:space="preserve"> </w:t>
      </w:r>
      <w:r w:rsidR="007542D3">
        <w:rPr>
          <w:rFonts w:cs="Arial"/>
          <w:szCs w:val="22"/>
        </w:rPr>
        <w:t xml:space="preserve">220 </w:t>
      </w:r>
      <w:r w:rsidR="006500E0">
        <w:rPr>
          <w:rFonts w:cs="Arial"/>
          <w:szCs w:val="22"/>
        </w:rPr>
        <w:t>Kunden kamen</w:t>
      </w:r>
      <w:r w:rsidR="004E65AF">
        <w:rPr>
          <w:rFonts w:cs="Arial"/>
          <w:szCs w:val="22"/>
        </w:rPr>
        <w:t xml:space="preserve"> in </w:t>
      </w:r>
      <w:r w:rsidR="00AD1928">
        <w:rPr>
          <w:rFonts w:cs="Arial"/>
          <w:szCs w:val="22"/>
        </w:rPr>
        <w:t>Pune</w:t>
      </w:r>
      <w:r w:rsidR="006500E0">
        <w:rPr>
          <w:rFonts w:cs="Arial"/>
          <w:szCs w:val="22"/>
        </w:rPr>
        <w:t xml:space="preserve">. </w:t>
      </w:r>
    </w:p>
    <w:p w:rsidR="006503B8" w:rsidRDefault="006503B8" w:rsidP="001D34D1">
      <w:pPr>
        <w:rPr>
          <w:rFonts w:cs="Arial"/>
          <w:szCs w:val="22"/>
        </w:rPr>
      </w:pPr>
    </w:p>
    <w:p w:rsidR="0013082F" w:rsidRDefault="00DF0A37" w:rsidP="00FF7E34">
      <w:pPr>
        <w:spacing w:line="360" w:lineRule="auto"/>
        <w:ind w:right="1416"/>
        <w:rPr>
          <w:rFonts w:cs="Arial"/>
          <w:szCs w:val="22"/>
        </w:rPr>
      </w:pPr>
      <w:r>
        <w:rPr>
          <w:rFonts w:cs="Arial"/>
          <w:szCs w:val="22"/>
        </w:rPr>
        <w:t>„</w:t>
      </w:r>
      <w:r w:rsidR="00806DD3">
        <w:rPr>
          <w:rFonts w:cs="Arial"/>
          <w:szCs w:val="22"/>
        </w:rPr>
        <w:t>Der VDW ist bereits zum vierten Mal in jeweils z</w:t>
      </w:r>
      <w:r w:rsidR="008D21D3">
        <w:rPr>
          <w:rFonts w:cs="Arial"/>
          <w:szCs w:val="22"/>
        </w:rPr>
        <w:t>wei Städten mit seinen</w:t>
      </w:r>
      <w:r w:rsidR="00806DD3">
        <w:rPr>
          <w:rFonts w:cs="Arial"/>
          <w:szCs w:val="22"/>
        </w:rPr>
        <w:t xml:space="preserve"> Symposien </w:t>
      </w:r>
      <w:r w:rsidR="009B6C1F">
        <w:rPr>
          <w:rFonts w:cs="Arial"/>
          <w:szCs w:val="22"/>
        </w:rPr>
        <w:t xml:space="preserve">in Indien </w:t>
      </w:r>
      <w:r w:rsidR="00806DD3">
        <w:rPr>
          <w:rFonts w:cs="Arial"/>
          <w:szCs w:val="22"/>
        </w:rPr>
        <w:t>vertreten. Dies hat sich aufgrund der Größe und regionalen industriellen Verteilung des Landes bewährt</w:t>
      </w:r>
      <w:r>
        <w:rPr>
          <w:rFonts w:cs="Arial"/>
          <w:szCs w:val="22"/>
        </w:rPr>
        <w:t xml:space="preserve">“, erklärt Klaus-Peter Kuhnmünch, beim Organisator VDW verantwortlich für die Technologiesymposien. </w:t>
      </w:r>
    </w:p>
    <w:p w:rsidR="00FF7E34" w:rsidRDefault="00FF7E34">
      <w:pPr>
        <w:spacing w:line="240" w:lineRule="auto"/>
      </w:pPr>
      <w:r>
        <w:br w:type="page"/>
      </w:r>
    </w:p>
    <w:p w:rsidR="00DF0A37" w:rsidRPr="003A0B6A" w:rsidRDefault="00C75469" w:rsidP="003A0B6A">
      <w:pPr>
        <w:spacing w:line="360" w:lineRule="auto"/>
        <w:ind w:right="1558"/>
        <w:rPr>
          <w:rFonts w:cs="Arial"/>
          <w:b/>
          <w:szCs w:val="22"/>
        </w:rPr>
      </w:pPr>
      <w:r w:rsidRPr="003A0B6A">
        <w:rPr>
          <w:rFonts w:cs="Arial"/>
          <w:b/>
          <w:szCs w:val="22"/>
        </w:rPr>
        <w:lastRenderedPageBreak/>
        <w:t>Indischer Werkzeugmaschinenmarkt bietet großes Potenzial</w:t>
      </w:r>
    </w:p>
    <w:p w:rsidR="0066066E" w:rsidRPr="003A0B6A" w:rsidRDefault="0066066E" w:rsidP="003A0B6A">
      <w:pPr>
        <w:spacing w:line="360" w:lineRule="auto"/>
        <w:ind w:right="1417"/>
        <w:rPr>
          <w:szCs w:val="22"/>
        </w:rPr>
      </w:pPr>
      <w:r w:rsidRPr="003A0B6A">
        <w:rPr>
          <w:rFonts w:cs="Arial"/>
          <w:szCs w:val="22"/>
        </w:rPr>
        <w:t xml:space="preserve">Mit </w:t>
      </w:r>
      <w:r w:rsidR="008A5630" w:rsidRPr="003A0B6A">
        <w:rPr>
          <w:rFonts w:cs="Arial"/>
          <w:szCs w:val="22"/>
        </w:rPr>
        <w:t>einem Marktvolumen von knapp 1,8</w:t>
      </w:r>
      <w:r w:rsidRPr="003A0B6A">
        <w:rPr>
          <w:rFonts w:cs="Arial"/>
          <w:szCs w:val="22"/>
        </w:rPr>
        <w:t xml:space="preserve"> Mrd. Euro belegte Indie</w:t>
      </w:r>
      <w:r w:rsidR="00B227E8">
        <w:rPr>
          <w:rFonts w:cs="Arial"/>
          <w:szCs w:val="22"/>
        </w:rPr>
        <w:t xml:space="preserve">n </w:t>
      </w:r>
      <w:r w:rsidR="008A5630" w:rsidRPr="003A0B6A">
        <w:rPr>
          <w:rFonts w:cs="Arial"/>
          <w:szCs w:val="22"/>
        </w:rPr>
        <w:t>2015 den acht</w:t>
      </w:r>
      <w:r w:rsidR="001426A8" w:rsidRPr="003A0B6A">
        <w:rPr>
          <w:rFonts w:cs="Arial"/>
          <w:szCs w:val="22"/>
        </w:rPr>
        <w:t>en</w:t>
      </w:r>
      <w:r w:rsidRPr="003A0B6A">
        <w:rPr>
          <w:rFonts w:cs="Arial"/>
          <w:szCs w:val="22"/>
        </w:rPr>
        <w:t xml:space="preserve"> Platz im Welt-Ranking für Werkzeugmaschinen. Der britische VDW-Prognosepartner Oxford Economics erwartet </w:t>
      </w:r>
      <w:r w:rsidR="00202790" w:rsidRPr="003A0B6A">
        <w:rPr>
          <w:rFonts w:cs="Arial"/>
          <w:szCs w:val="22"/>
        </w:rPr>
        <w:t xml:space="preserve">für die kommenden Jahre </w:t>
      </w:r>
      <w:r w:rsidRPr="003A0B6A">
        <w:rPr>
          <w:rFonts w:cs="Arial"/>
          <w:szCs w:val="22"/>
        </w:rPr>
        <w:t>eine Belebung der indischen Wirtschaft mit steigender Industrieproduktion und Investitionstätigkeit. Der Werkzeugmaschinenmarkt soll 2016 und 2017 um jeweils 9 bis 10 Prozent zulegen.</w:t>
      </w:r>
      <w:r w:rsidR="00FF7E34" w:rsidRPr="003A0B6A">
        <w:rPr>
          <w:rFonts w:cs="Arial"/>
          <w:szCs w:val="22"/>
        </w:rPr>
        <w:t xml:space="preserve"> </w:t>
      </w:r>
      <w:r w:rsidR="0031411A" w:rsidRPr="003A0B6A">
        <w:rPr>
          <w:rStyle w:val="hps"/>
          <w:szCs w:val="22"/>
        </w:rPr>
        <w:t xml:space="preserve">Das Wachstum </w:t>
      </w:r>
      <w:r w:rsidR="00FF7E34" w:rsidRPr="003A0B6A">
        <w:rPr>
          <w:rStyle w:val="hps"/>
          <w:szCs w:val="22"/>
        </w:rPr>
        <w:t>des indischen Marktes</w:t>
      </w:r>
      <w:r w:rsidR="00FF7E34" w:rsidRPr="003A0B6A">
        <w:rPr>
          <w:szCs w:val="22"/>
        </w:rPr>
        <w:t xml:space="preserve"> </w:t>
      </w:r>
      <w:r w:rsidR="00FF7E34" w:rsidRPr="003A0B6A">
        <w:rPr>
          <w:rStyle w:val="hps"/>
          <w:szCs w:val="22"/>
        </w:rPr>
        <w:t>ist unmittelbar mi</w:t>
      </w:r>
      <w:r w:rsidR="00FF7E34" w:rsidRPr="006A0D03">
        <w:rPr>
          <w:rStyle w:val="hps"/>
          <w:szCs w:val="22"/>
        </w:rPr>
        <w:t>t der</w:t>
      </w:r>
      <w:r w:rsidR="00FF7E34" w:rsidRPr="006A0D03">
        <w:rPr>
          <w:szCs w:val="22"/>
        </w:rPr>
        <w:t xml:space="preserve"> </w:t>
      </w:r>
      <w:r w:rsidR="00FF7E34" w:rsidRPr="006A0D03">
        <w:rPr>
          <w:rStyle w:val="hps"/>
          <w:szCs w:val="22"/>
        </w:rPr>
        <w:t>Verbesserung der</w:t>
      </w:r>
      <w:r w:rsidR="00FF7E34" w:rsidRPr="006A0D03">
        <w:rPr>
          <w:szCs w:val="22"/>
        </w:rPr>
        <w:t xml:space="preserve"> </w:t>
      </w:r>
      <w:r w:rsidR="006E32BB" w:rsidRPr="006A0D03">
        <w:rPr>
          <w:rStyle w:val="hps"/>
          <w:szCs w:val="22"/>
        </w:rPr>
        <w:t>örtlichen</w:t>
      </w:r>
      <w:r w:rsidR="00FF7E34" w:rsidRPr="006A0D03">
        <w:rPr>
          <w:szCs w:val="22"/>
        </w:rPr>
        <w:t xml:space="preserve"> </w:t>
      </w:r>
      <w:r w:rsidR="00FF7E34" w:rsidRPr="006A0D03">
        <w:rPr>
          <w:rStyle w:val="hps"/>
          <w:szCs w:val="22"/>
        </w:rPr>
        <w:t>Infrastrukturen</w:t>
      </w:r>
      <w:r w:rsidR="00FF7E34" w:rsidRPr="006A0D03">
        <w:rPr>
          <w:szCs w:val="22"/>
        </w:rPr>
        <w:t xml:space="preserve"> </w:t>
      </w:r>
      <w:r w:rsidR="00FF7E34" w:rsidRPr="006A0D03">
        <w:rPr>
          <w:rStyle w:val="hps"/>
          <w:szCs w:val="22"/>
        </w:rPr>
        <w:t>verbunden</w:t>
      </w:r>
      <w:r w:rsidR="00FF7E34" w:rsidRPr="006A0D03">
        <w:rPr>
          <w:szCs w:val="22"/>
        </w:rPr>
        <w:t>. „</w:t>
      </w:r>
      <w:r w:rsidR="00FF7E34" w:rsidRPr="006A0D03">
        <w:rPr>
          <w:rStyle w:val="hps"/>
          <w:szCs w:val="22"/>
        </w:rPr>
        <w:t xml:space="preserve">Der Slogan </w:t>
      </w:r>
      <w:r w:rsidR="00FF7E34" w:rsidRPr="006A0D03">
        <w:rPr>
          <w:rStyle w:val="hps"/>
          <w:rFonts w:cs="Arial"/>
          <w:szCs w:val="22"/>
        </w:rPr>
        <w:t>‚</w:t>
      </w:r>
      <w:r w:rsidR="00FF7E34" w:rsidRPr="006A0D03">
        <w:rPr>
          <w:szCs w:val="22"/>
        </w:rPr>
        <w:t xml:space="preserve">Make </w:t>
      </w:r>
      <w:r w:rsidR="00FF7E34" w:rsidRPr="006A0D03">
        <w:rPr>
          <w:rStyle w:val="hps"/>
          <w:szCs w:val="22"/>
        </w:rPr>
        <w:t>in</w:t>
      </w:r>
      <w:r w:rsidR="00FF7E34" w:rsidRPr="006A0D03">
        <w:rPr>
          <w:szCs w:val="22"/>
        </w:rPr>
        <w:t xml:space="preserve"> </w:t>
      </w:r>
      <w:r w:rsidR="00FF7E34" w:rsidRPr="006A0D03">
        <w:rPr>
          <w:rStyle w:val="hps"/>
          <w:szCs w:val="22"/>
        </w:rPr>
        <w:t>India</w:t>
      </w:r>
      <w:r w:rsidR="00FF7E34" w:rsidRPr="006A0D03">
        <w:rPr>
          <w:rStyle w:val="hps"/>
          <w:rFonts w:cs="Arial"/>
          <w:szCs w:val="22"/>
        </w:rPr>
        <w:t>‛</w:t>
      </w:r>
      <w:r w:rsidR="00E50C06">
        <w:rPr>
          <w:szCs w:val="22"/>
        </w:rPr>
        <w:t xml:space="preserve"> zielt</w:t>
      </w:r>
      <w:r w:rsidR="00FF7E34" w:rsidRPr="006A0D03">
        <w:rPr>
          <w:szCs w:val="22"/>
        </w:rPr>
        <w:t xml:space="preserve"> auf zentrale Investitionen vor Ort ab und schafft ideale Bedingungen für </w:t>
      </w:r>
      <w:r w:rsidR="002A4EE4" w:rsidRPr="006A0D03">
        <w:rPr>
          <w:szCs w:val="22"/>
        </w:rPr>
        <w:t xml:space="preserve">ausländische </w:t>
      </w:r>
      <w:r w:rsidR="00FF7E34" w:rsidRPr="006A0D03">
        <w:rPr>
          <w:szCs w:val="22"/>
        </w:rPr>
        <w:t>Direktinvestitionen</w:t>
      </w:r>
      <w:r w:rsidR="00FF7E34" w:rsidRPr="006A0D03">
        <w:rPr>
          <w:rStyle w:val="hps"/>
          <w:szCs w:val="22"/>
        </w:rPr>
        <w:t>.</w:t>
      </w:r>
      <w:r w:rsidR="00FF7E34" w:rsidRPr="006A0D03">
        <w:rPr>
          <w:szCs w:val="22"/>
        </w:rPr>
        <w:t xml:space="preserve"> Von dieser positiven Entwicklung wollen </w:t>
      </w:r>
      <w:r w:rsidR="00CB50E8" w:rsidRPr="006A0D03">
        <w:rPr>
          <w:szCs w:val="22"/>
        </w:rPr>
        <w:t xml:space="preserve">wir unmittelbar </w:t>
      </w:r>
      <w:r w:rsidR="00FF7E34" w:rsidRPr="006A0D03">
        <w:rPr>
          <w:szCs w:val="22"/>
        </w:rPr>
        <w:t xml:space="preserve">profitieren“, </w:t>
      </w:r>
      <w:r w:rsidR="003A0C06" w:rsidRPr="006A0D03">
        <w:rPr>
          <w:szCs w:val="22"/>
        </w:rPr>
        <w:t>betont</w:t>
      </w:r>
      <w:r w:rsidR="00FF7E34" w:rsidRPr="006A0D03">
        <w:rPr>
          <w:szCs w:val="22"/>
        </w:rPr>
        <w:t xml:space="preserve"> </w:t>
      </w:r>
      <w:r w:rsidR="006A0D03">
        <w:rPr>
          <w:szCs w:val="22"/>
        </w:rPr>
        <w:t xml:space="preserve">Gerhard Flores, Leiter Technologieentwicklung und Patente bei der </w:t>
      </w:r>
      <w:r w:rsidR="00FF7E34" w:rsidRPr="006A0D03">
        <w:rPr>
          <w:bCs/>
          <w:szCs w:val="22"/>
        </w:rPr>
        <w:t>Gehring Technologies</w:t>
      </w:r>
      <w:r w:rsidR="006A0D03">
        <w:rPr>
          <w:bCs/>
          <w:szCs w:val="22"/>
        </w:rPr>
        <w:t xml:space="preserve"> GmbH, Ostfildern, </w:t>
      </w:r>
      <w:r w:rsidR="00FF7E34" w:rsidRPr="006A0D03">
        <w:rPr>
          <w:szCs w:val="22"/>
        </w:rPr>
        <w:t xml:space="preserve">am Rande des </w:t>
      </w:r>
      <w:r w:rsidR="00C51976" w:rsidRPr="006A0D03">
        <w:rPr>
          <w:szCs w:val="22"/>
        </w:rPr>
        <w:t>VDW-</w:t>
      </w:r>
      <w:r w:rsidR="00FF7E34" w:rsidRPr="006A0D03">
        <w:rPr>
          <w:szCs w:val="22"/>
        </w:rPr>
        <w:t>Symposiums.</w:t>
      </w:r>
      <w:r w:rsidR="003A0B6A" w:rsidRPr="003A0B6A">
        <w:rPr>
          <w:szCs w:val="22"/>
        </w:rPr>
        <w:t xml:space="preserve"> </w:t>
      </w:r>
    </w:p>
    <w:p w:rsidR="003F4B3C" w:rsidRDefault="003F4B3C" w:rsidP="003A0B6A">
      <w:pPr>
        <w:spacing w:line="360" w:lineRule="auto"/>
        <w:ind w:right="1417"/>
        <w:rPr>
          <w:rFonts w:cs="Arial"/>
          <w:szCs w:val="22"/>
        </w:rPr>
      </w:pPr>
    </w:p>
    <w:p w:rsidR="0013082F" w:rsidRPr="0024724F" w:rsidRDefault="0013082F" w:rsidP="00BA1A87">
      <w:pPr>
        <w:spacing w:line="360" w:lineRule="auto"/>
        <w:ind w:right="1417"/>
        <w:rPr>
          <w:rFonts w:cs="Arial"/>
          <w:b/>
          <w:szCs w:val="22"/>
        </w:rPr>
      </w:pPr>
      <w:r w:rsidRPr="00D526E6">
        <w:rPr>
          <w:rFonts w:cs="Arial"/>
          <w:b/>
          <w:szCs w:val="22"/>
        </w:rPr>
        <w:t>Deutsche Hersteller sehen Trendwende</w:t>
      </w:r>
    </w:p>
    <w:p w:rsidR="003A0B6A" w:rsidRPr="00BA1A87" w:rsidRDefault="0013082F" w:rsidP="00BA1A87">
      <w:pPr>
        <w:spacing w:line="360" w:lineRule="auto"/>
        <w:ind w:right="1417"/>
        <w:rPr>
          <w:szCs w:val="22"/>
        </w:rPr>
      </w:pPr>
      <w:r w:rsidRPr="00BA1A87">
        <w:rPr>
          <w:rFonts w:cs="Arial"/>
          <w:szCs w:val="22"/>
        </w:rPr>
        <w:t xml:space="preserve">Die deutsche Werkzeugmaschinenbranche erzielte in den Jahren 2007 und 2008 ihre größten Erfolge in Indien. Die Exporte erreichten einen Wert von knapp 300 Mio. Euro. Die weltweite Finanz- und Wirtschaftskrise brachte in den zwei Folgejahren einen Einbruch um ein Viertel. </w:t>
      </w:r>
      <w:r w:rsidR="00BD0AD5">
        <w:rPr>
          <w:rFonts w:cs="Arial"/>
          <w:szCs w:val="22"/>
        </w:rPr>
        <w:t>So lag das</w:t>
      </w:r>
      <w:r w:rsidRPr="00BA1A87">
        <w:rPr>
          <w:rFonts w:cs="Arial"/>
          <w:szCs w:val="22"/>
        </w:rPr>
        <w:t xml:space="preserve"> Exportvolumen 2014 bei nur noch 150 Mio. Euro. 2015 zeigt</w:t>
      </w:r>
      <w:r w:rsidR="003F4B83" w:rsidRPr="00BA1A87">
        <w:rPr>
          <w:rFonts w:cs="Arial"/>
          <w:szCs w:val="22"/>
        </w:rPr>
        <w:t xml:space="preserve"> sich </w:t>
      </w:r>
      <w:r w:rsidR="004075AB">
        <w:rPr>
          <w:rFonts w:cs="Arial"/>
          <w:szCs w:val="22"/>
        </w:rPr>
        <w:t xml:space="preserve">jedoch </w:t>
      </w:r>
      <w:r w:rsidR="003F4B83" w:rsidRPr="00BA1A87">
        <w:rPr>
          <w:rFonts w:cs="Arial"/>
          <w:szCs w:val="22"/>
        </w:rPr>
        <w:t xml:space="preserve">eine </w:t>
      </w:r>
      <w:r w:rsidR="00BA2279">
        <w:rPr>
          <w:rFonts w:cs="Arial"/>
          <w:szCs w:val="22"/>
        </w:rPr>
        <w:t>positive</w:t>
      </w:r>
      <w:r w:rsidR="003F4B83" w:rsidRPr="00BA1A87">
        <w:rPr>
          <w:rFonts w:cs="Arial"/>
          <w:szCs w:val="22"/>
        </w:rPr>
        <w:t xml:space="preserve"> Trendwende.</w:t>
      </w:r>
      <w:r w:rsidR="00F211B5">
        <w:rPr>
          <w:rFonts w:cs="Arial"/>
          <w:szCs w:val="22"/>
        </w:rPr>
        <w:t xml:space="preserve"> Daran </w:t>
      </w:r>
      <w:r w:rsidR="001B05D7">
        <w:rPr>
          <w:rFonts w:cs="Arial"/>
          <w:szCs w:val="22"/>
        </w:rPr>
        <w:t>will die Branche anknüpfen.</w:t>
      </w:r>
      <w:r w:rsidR="00D0726E">
        <w:rPr>
          <w:rFonts w:cs="Arial"/>
          <w:szCs w:val="22"/>
        </w:rPr>
        <w:t xml:space="preserve"> Dr. Manfred Berger, Executive Vice President Global Sales bei der MAG IAS GmbH</w:t>
      </w:r>
      <w:r w:rsidR="004B49FE">
        <w:rPr>
          <w:rFonts w:cs="Arial"/>
          <w:szCs w:val="22"/>
        </w:rPr>
        <w:t xml:space="preserve"> in Eislingen</w:t>
      </w:r>
      <w:r w:rsidR="001B05D7" w:rsidRPr="00D0726E">
        <w:rPr>
          <w:rFonts w:cs="Arial"/>
          <w:szCs w:val="22"/>
        </w:rPr>
        <w:t xml:space="preserve">: </w:t>
      </w:r>
      <w:r w:rsidR="003A0B6A" w:rsidRPr="00D0726E">
        <w:rPr>
          <w:rFonts w:cs="Arial"/>
          <w:szCs w:val="22"/>
        </w:rPr>
        <w:t>„</w:t>
      </w:r>
      <w:r w:rsidR="003A0B6A" w:rsidRPr="00D0726E">
        <w:rPr>
          <w:szCs w:val="22"/>
        </w:rPr>
        <w:t>Es sind vor allem die Branchen Automobil und deren Zulieferer</w:t>
      </w:r>
      <w:r w:rsidR="00E50C06">
        <w:rPr>
          <w:szCs w:val="22"/>
        </w:rPr>
        <w:t>,</w:t>
      </w:r>
      <w:r w:rsidR="003A0B6A" w:rsidRPr="00D0726E">
        <w:rPr>
          <w:szCs w:val="22"/>
        </w:rPr>
        <w:t xml:space="preserve"> auf den wir unseren primären Fokus in Indien richten. Bei </w:t>
      </w:r>
      <w:r w:rsidR="004D196A">
        <w:rPr>
          <w:szCs w:val="22"/>
        </w:rPr>
        <w:t xml:space="preserve">diesen </w:t>
      </w:r>
      <w:r w:rsidR="003A0B6A" w:rsidRPr="00D0726E">
        <w:rPr>
          <w:szCs w:val="22"/>
        </w:rPr>
        <w:t xml:space="preserve">Abnehmerbranchen erwarten wir </w:t>
      </w:r>
      <w:r w:rsidR="00071902" w:rsidRPr="00D0726E">
        <w:rPr>
          <w:szCs w:val="22"/>
        </w:rPr>
        <w:t>künftig</w:t>
      </w:r>
      <w:r w:rsidR="003A0B6A" w:rsidRPr="00D0726E">
        <w:rPr>
          <w:szCs w:val="22"/>
        </w:rPr>
        <w:t xml:space="preserve"> ein</w:t>
      </w:r>
      <w:r w:rsidR="00071902" w:rsidRPr="00D0726E">
        <w:rPr>
          <w:szCs w:val="22"/>
        </w:rPr>
        <w:t>en</w:t>
      </w:r>
      <w:r w:rsidR="003A0B6A" w:rsidRPr="00D0726E">
        <w:rPr>
          <w:szCs w:val="22"/>
        </w:rPr>
        <w:t xml:space="preserve"> </w:t>
      </w:r>
      <w:r w:rsidR="00D0726E">
        <w:rPr>
          <w:szCs w:val="22"/>
        </w:rPr>
        <w:t xml:space="preserve">deutlichen </w:t>
      </w:r>
      <w:r w:rsidR="003A0B6A" w:rsidRPr="00D0726E">
        <w:rPr>
          <w:szCs w:val="22"/>
        </w:rPr>
        <w:t>Zuwachs.</w:t>
      </w:r>
      <w:r w:rsidR="00D0726E">
        <w:rPr>
          <w:szCs w:val="22"/>
        </w:rPr>
        <w:t xml:space="preserve"> Insbesondere internationale Komponentenzulief</w:t>
      </w:r>
      <w:r w:rsidR="00532D14">
        <w:rPr>
          <w:szCs w:val="22"/>
        </w:rPr>
        <w:t>erer gehören zum Wachstumspotenz</w:t>
      </w:r>
      <w:r w:rsidR="00D0726E">
        <w:rPr>
          <w:szCs w:val="22"/>
        </w:rPr>
        <w:t>ial mit höherer Dynamik.</w:t>
      </w:r>
      <w:r w:rsidR="00E8665E" w:rsidRPr="00D0726E">
        <w:rPr>
          <w:szCs w:val="22"/>
        </w:rPr>
        <w:t>“</w:t>
      </w:r>
    </w:p>
    <w:p w:rsidR="0013082F" w:rsidRDefault="0013082F" w:rsidP="00BA1A87">
      <w:pPr>
        <w:spacing w:line="360" w:lineRule="auto"/>
        <w:ind w:right="1417"/>
        <w:rPr>
          <w:rFonts w:cs="Arial"/>
          <w:szCs w:val="22"/>
        </w:rPr>
      </w:pPr>
    </w:p>
    <w:p w:rsidR="003D0B01" w:rsidRPr="0085737F" w:rsidRDefault="00F41352" w:rsidP="00501E7E">
      <w:pPr>
        <w:spacing w:line="360" w:lineRule="auto"/>
        <w:ind w:right="1417"/>
        <w:rPr>
          <w:rFonts w:cs="Arial"/>
          <w:b/>
          <w:szCs w:val="22"/>
        </w:rPr>
      </w:pPr>
      <w:r>
        <w:rPr>
          <w:rFonts w:cs="Arial"/>
          <w:b/>
          <w:szCs w:val="22"/>
        </w:rPr>
        <w:t xml:space="preserve">Traditionelle </w:t>
      </w:r>
      <w:r w:rsidR="003D0B01" w:rsidRPr="0085737F">
        <w:rPr>
          <w:rFonts w:cs="Arial"/>
          <w:b/>
          <w:szCs w:val="22"/>
        </w:rPr>
        <w:t>Führungs</w:t>
      </w:r>
      <w:r w:rsidR="0059110C">
        <w:rPr>
          <w:rFonts w:cs="Arial"/>
          <w:b/>
          <w:szCs w:val="22"/>
        </w:rPr>
        <w:t>rolle</w:t>
      </w:r>
      <w:r w:rsidR="003D0B01">
        <w:rPr>
          <w:rFonts w:cs="Arial"/>
          <w:b/>
          <w:szCs w:val="22"/>
        </w:rPr>
        <w:t xml:space="preserve"> </w:t>
      </w:r>
      <w:r>
        <w:rPr>
          <w:rFonts w:cs="Arial"/>
          <w:b/>
          <w:szCs w:val="22"/>
        </w:rPr>
        <w:t>Japans soll aufgebrochen werden</w:t>
      </w:r>
    </w:p>
    <w:p w:rsidR="0085785F" w:rsidRDefault="003D0B01" w:rsidP="00B54956">
      <w:pPr>
        <w:autoSpaceDE w:val="0"/>
        <w:autoSpaceDN w:val="0"/>
        <w:adjustRightInd w:val="0"/>
        <w:spacing w:line="360" w:lineRule="auto"/>
        <w:ind w:right="1417"/>
        <w:rPr>
          <w:rFonts w:cs="Arial"/>
          <w:szCs w:val="22"/>
        </w:rPr>
      </w:pPr>
      <w:r>
        <w:rPr>
          <w:rFonts w:cs="Arial"/>
          <w:szCs w:val="22"/>
        </w:rPr>
        <w:t>Wichtigster ausländischer Anbiete</w:t>
      </w:r>
      <w:r w:rsidR="007E5B6A">
        <w:rPr>
          <w:rFonts w:cs="Arial"/>
          <w:szCs w:val="22"/>
        </w:rPr>
        <w:t xml:space="preserve">r ist erwartungsgemäß Japan. </w:t>
      </w:r>
      <w:r w:rsidR="0059294F">
        <w:rPr>
          <w:rFonts w:cs="Arial"/>
          <w:szCs w:val="22"/>
        </w:rPr>
        <w:t>201</w:t>
      </w:r>
      <w:r w:rsidR="004765C3">
        <w:rPr>
          <w:rFonts w:cs="Arial"/>
          <w:szCs w:val="22"/>
        </w:rPr>
        <w:t>4</w:t>
      </w:r>
      <w:r>
        <w:rPr>
          <w:rFonts w:cs="Arial"/>
          <w:szCs w:val="22"/>
        </w:rPr>
        <w:t xml:space="preserve"> lieferte das Land 28 Prozent der indischen Importe. Die deutschen Hersteller können als zweitgrößter Lieferant ihren Anteil hingegen von 13 Pr</w:t>
      </w:r>
      <w:r w:rsidR="00510DB0">
        <w:rPr>
          <w:rFonts w:cs="Arial"/>
          <w:szCs w:val="22"/>
        </w:rPr>
        <w:t>ozent auf 14,5 Prozent erhöhen.</w:t>
      </w:r>
      <w:r w:rsidR="00F20653">
        <w:rPr>
          <w:rFonts w:cs="Arial"/>
          <w:szCs w:val="22"/>
        </w:rPr>
        <w:t xml:space="preserve"> Auch die Auftr</w:t>
      </w:r>
      <w:r w:rsidR="00832B12">
        <w:rPr>
          <w:rFonts w:cs="Arial"/>
          <w:szCs w:val="22"/>
        </w:rPr>
        <w:t xml:space="preserve">agslage in Indien </w:t>
      </w:r>
      <w:r w:rsidR="009A33C4">
        <w:rPr>
          <w:rFonts w:cs="Arial"/>
          <w:szCs w:val="22"/>
        </w:rPr>
        <w:t>verzeichnete</w:t>
      </w:r>
      <w:r w:rsidR="00F20653">
        <w:rPr>
          <w:rFonts w:cs="Arial"/>
          <w:szCs w:val="22"/>
        </w:rPr>
        <w:t xml:space="preserve"> 2015 einen Zuwachs von 41 Prozent gegenüber dem Vorjahr.</w:t>
      </w:r>
      <w:r w:rsidR="00510DB0">
        <w:rPr>
          <w:rFonts w:cs="Arial"/>
          <w:szCs w:val="22"/>
        </w:rPr>
        <w:t xml:space="preserve"> </w:t>
      </w:r>
      <w:r w:rsidR="00F20653">
        <w:rPr>
          <w:rFonts w:cs="Arial"/>
          <w:szCs w:val="22"/>
        </w:rPr>
        <w:t>Dennoch hat sich d</w:t>
      </w:r>
      <w:r>
        <w:rPr>
          <w:rFonts w:cs="Arial"/>
          <w:szCs w:val="22"/>
        </w:rPr>
        <w:t>ie Führungsposition Japa</w:t>
      </w:r>
      <w:r w:rsidR="00B008DB">
        <w:rPr>
          <w:rFonts w:cs="Arial"/>
          <w:szCs w:val="22"/>
        </w:rPr>
        <w:t xml:space="preserve">ns </w:t>
      </w:r>
      <w:r w:rsidR="001C403F">
        <w:rPr>
          <w:rFonts w:cs="Arial"/>
          <w:szCs w:val="22"/>
        </w:rPr>
        <w:t xml:space="preserve">in Indien </w:t>
      </w:r>
      <w:r w:rsidR="00B008DB">
        <w:rPr>
          <w:rFonts w:cs="Arial"/>
          <w:szCs w:val="22"/>
        </w:rPr>
        <w:t xml:space="preserve">im vergangenen Jahrzehnt </w:t>
      </w:r>
      <w:r w:rsidR="00F86A4D">
        <w:rPr>
          <w:rFonts w:cs="Arial"/>
          <w:szCs w:val="22"/>
        </w:rPr>
        <w:t>ge</w:t>
      </w:r>
      <w:r w:rsidR="00B008DB">
        <w:rPr>
          <w:rFonts w:cs="Arial"/>
          <w:szCs w:val="22"/>
        </w:rPr>
        <w:t>festigt</w:t>
      </w:r>
      <w:r>
        <w:rPr>
          <w:rFonts w:cs="Arial"/>
          <w:szCs w:val="22"/>
        </w:rPr>
        <w:t xml:space="preserve">. </w:t>
      </w:r>
      <w:r w:rsidR="00A539FF">
        <w:rPr>
          <w:rFonts w:cs="Arial"/>
          <w:szCs w:val="22"/>
        </w:rPr>
        <w:t xml:space="preserve">Die in Indien aktiven </w:t>
      </w:r>
      <w:r w:rsidR="00A539FF">
        <w:rPr>
          <w:rFonts w:cs="Arial"/>
          <w:szCs w:val="22"/>
        </w:rPr>
        <w:lastRenderedPageBreak/>
        <w:t>deutschen Werkzeugmaschinenhersteller wollen ihre Markt</w:t>
      </w:r>
      <w:r w:rsidR="00B3705F">
        <w:rPr>
          <w:rFonts w:cs="Arial"/>
          <w:szCs w:val="22"/>
        </w:rPr>
        <w:t xml:space="preserve">anteile gegenüber Japan </w:t>
      </w:r>
      <w:r w:rsidR="00A539FF">
        <w:rPr>
          <w:rFonts w:cs="Arial"/>
          <w:szCs w:val="22"/>
        </w:rPr>
        <w:t xml:space="preserve">sukzessive erhöhen. </w:t>
      </w:r>
      <w:r w:rsidR="00BD3871">
        <w:rPr>
          <w:rFonts w:cs="Arial"/>
          <w:szCs w:val="22"/>
        </w:rPr>
        <w:t>D</w:t>
      </w:r>
      <w:r w:rsidR="005B2DB6">
        <w:rPr>
          <w:rFonts w:cs="Arial"/>
          <w:szCs w:val="22"/>
        </w:rPr>
        <w:t>ie</w:t>
      </w:r>
      <w:r w:rsidR="00A539FF">
        <w:rPr>
          <w:rFonts w:cs="Arial"/>
          <w:szCs w:val="22"/>
        </w:rPr>
        <w:t xml:space="preserve"> an</w:t>
      </w:r>
      <w:r w:rsidR="005B2DB6">
        <w:rPr>
          <w:rFonts w:cs="Arial"/>
          <w:szCs w:val="22"/>
        </w:rPr>
        <w:t>spruchsvolle</w:t>
      </w:r>
      <w:r w:rsidR="00A539FF">
        <w:rPr>
          <w:rFonts w:cs="Arial"/>
          <w:szCs w:val="22"/>
        </w:rPr>
        <w:t xml:space="preserve"> Preisstruktur </w:t>
      </w:r>
      <w:r w:rsidR="00B572B1">
        <w:rPr>
          <w:rFonts w:cs="Arial"/>
          <w:szCs w:val="22"/>
        </w:rPr>
        <w:t xml:space="preserve">nimmt </w:t>
      </w:r>
      <w:r w:rsidR="00A539FF">
        <w:rPr>
          <w:rFonts w:cs="Arial"/>
          <w:szCs w:val="22"/>
        </w:rPr>
        <w:t xml:space="preserve">dabei </w:t>
      </w:r>
      <w:r w:rsidR="00643622">
        <w:rPr>
          <w:rFonts w:cs="Arial"/>
          <w:szCs w:val="22"/>
        </w:rPr>
        <w:t>als wichtig</w:t>
      </w:r>
      <w:r w:rsidR="00790D23">
        <w:rPr>
          <w:rFonts w:cs="Arial"/>
          <w:szCs w:val="22"/>
        </w:rPr>
        <w:t xml:space="preserve">e Stellschraube eine </w:t>
      </w:r>
      <w:r w:rsidR="00B572B1">
        <w:rPr>
          <w:rFonts w:cs="Arial"/>
          <w:szCs w:val="22"/>
        </w:rPr>
        <w:t>zentrale Rolle ein</w:t>
      </w:r>
      <w:r w:rsidR="00A539FF">
        <w:rPr>
          <w:rFonts w:cs="Arial"/>
          <w:szCs w:val="22"/>
        </w:rPr>
        <w:t>. Maximilian Waizenegger, Regionalverkäufer bei der Mas</w:t>
      </w:r>
      <w:r w:rsidR="001A56F4">
        <w:rPr>
          <w:rFonts w:cs="Arial"/>
          <w:szCs w:val="22"/>
        </w:rPr>
        <w:t>chinenfabrik Berthold Hermle AG in</w:t>
      </w:r>
      <w:r w:rsidR="00A539FF">
        <w:rPr>
          <w:rFonts w:cs="Arial"/>
          <w:szCs w:val="22"/>
        </w:rPr>
        <w:t xml:space="preserve"> Gosheim, </w:t>
      </w:r>
      <w:r w:rsidR="00EF2A06">
        <w:rPr>
          <w:rFonts w:cs="Arial"/>
          <w:szCs w:val="22"/>
        </w:rPr>
        <w:t>erklärt: „Indien ist seit vielen Jahren ein sehr preissensibler Markt. Deutsche Werkzeugmaschinen gelten als zu teuer. Wir stellen aber zunehmend fest, dass auch teurere Maschinen gekauft werden und sich das Bewusstsein für hohe Qualität vor Ort drastisch erhöht.“</w:t>
      </w:r>
    </w:p>
    <w:p w:rsidR="0085785F" w:rsidRDefault="0085785F" w:rsidP="00B54956">
      <w:pPr>
        <w:autoSpaceDE w:val="0"/>
        <w:autoSpaceDN w:val="0"/>
        <w:adjustRightInd w:val="0"/>
        <w:spacing w:line="360" w:lineRule="auto"/>
        <w:ind w:right="1417"/>
        <w:rPr>
          <w:rFonts w:cs="Arial"/>
          <w:szCs w:val="22"/>
        </w:rPr>
      </w:pPr>
    </w:p>
    <w:p w:rsidR="00617292" w:rsidRPr="009674A3" w:rsidRDefault="00501E7E" w:rsidP="00B54956">
      <w:pPr>
        <w:autoSpaceDE w:val="0"/>
        <w:autoSpaceDN w:val="0"/>
        <w:adjustRightInd w:val="0"/>
        <w:spacing w:line="360" w:lineRule="auto"/>
        <w:ind w:right="1417"/>
        <w:rPr>
          <w:rFonts w:cs="Arial"/>
          <w:szCs w:val="22"/>
        </w:rPr>
      </w:pPr>
      <w:r w:rsidRPr="00641EB1">
        <w:t>Jens Wunderlich, Prokurist Profiroll Technologies GmbH</w:t>
      </w:r>
      <w:r w:rsidR="007F1D5B">
        <w:t xml:space="preserve"> in</w:t>
      </w:r>
      <w:r w:rsidR="00E77B03">
        <w:t xml:space="preserve"> Bad Düben,</w:t>
      </w:r>
      <w:r w:rsidR="00641EB1">
        <w:t xml:space="preserve"> </w:t>
      </w:r>
      <w:r w:rsidR="00955F92">
        <w:t xml:space="preserve">bestätigt die Aussage </w:t>
      </w:r>
      <w:r w:rsidR="00955F92" w:rsidRPr="00FD52E0">
        <w:t xml:space="preserve">und </w:t>
      </w:r>
      <w:r w:rsidR="009D7ED9" w:rsidRPr="00FD52E0">
        <w:t xml:space="preserve">liefert </w:t>
      </w:r>
      <w:r w:rsidR="00641EB1" w:rsidRPr="00FD52E0">
        <w:t xml:space="preserve">gleich </w:t>
      </w:r>
      <w:r w:rsidR="00502547" w:rsidRPr="00FD52E0">
        <w:t xml:space="preserve">zwei </w:t>
      </w:r>
      <w:r w:rsidR="00641EB1" w:rsidRPr="00FD52E0">
        <w:t>strateg</w:t>
      </w:r>
      <w:r w:rsidR="00502547" w:rsidRPr="00FD52E0">
        <w:t>ische Ansä</w:t>
      </w:r>
      <w:r w:rsidR="00641EB1" w:rsidRPr="00FD52E0">
        <w:t>tz</w:t>
      </w:r>
      <w:r w:rsidR="00502547" w:rsidRPr="00FD52E0">
        <w:t>e</w:t>
      </w:r>
      <w:r w:rsidR="00641EB1" w:rsidRPr="00FD52E0">
        <w:t xml:space="preserve"> mit, wie </w:t>
      </w:r>
      <w:r w:rsidR="00616CB2" w:rsidRPr="00FD52E0">
        <w:t xml:space="preserve">es seiner Ansicht nach möglich ist, den indischen Markt </w:t>
      </w:r>
      <w:r w:rsidR="007315D0" w:rsidRPr="00FD52E0">
        <w:t xml:space="preserve">künftig </w:t>
      </w:r>
      <w:r w:rsidR="009D7ED9" w:rsidRPr="00FD52E0">
        <w:t>besser bearbeiten zu können</w:t>
      </w:r>
      <w:r w:rsidR="00641EB1" w:rsidRPr="00FD52E0">
        <w:t xml:space="preserve">: </w:t>
      </w:r>
      <w:r w:rsidR="00C046E2" w:rsidRPr="00FD52E0">
        <w:t>„</w:t>
      </w:r>
      <w:r w:rsidR="00617292" w:rsidRPr="00FD52E0">
        <w:rPr>
          <w:color w:val="000000"/>
        </w:rPr>
        <w:t xml:space="preserve">Erstens müssen </w:t>
      </w:r>
      <w:r w:rsidR="00E245B7" w:rsidRPr="00FD52E0">
        <w:rPr>
          <w:color w:val="000000"/>
        </w:rPr>
        <w:t xml:space="preserve">deutsche </w:t>
      </w:r>
      <w:r w:rsidR="00617292" w:rsidRPr="00FD52E0">
        <w:rPr>
          <w:color w:val="000000"/>
        </w:rPr>
        <w:t>Hersteller bereit sein</w:t>
      </w:r>
      <w:r w:rsidR="00B3705F">
        <w:rPr>
          <w:color w:val="000000"/>
        </w:rPr>
        <w:t>,</w:t>
      </w:r>
      <w:r w:rsidR="00617292" w:rsidRPr="00FD52E0">
        <w:rPr>
          <w:color w:val="000000"/>
        </w:rPr>
        <w:t xml:space="preserve"> technologische Unterstützung vor Ort zu leisten, die über die Bedürfnisse anderer Märkte hinausgehen. Zweitens muss man </w:t>
      </w:r>
      <w:r w:rsidR="00E245B7" w:rsidRPr="00FD52E0">
        <w:rPr>
          <w:color w:val="000000"/>
        </w:rPr>
        <w:t xml:space="preserve">als Unternehmen in Indien </w:t>
      </w:r>
      <w:r w:rsidR="00617292" w:rsidRPr="00FD52E0">
        <w:rPr>
          <w:color w:val="000000"/>
        </w:rPr>
        <w:t>bereit sein, sich mit seinen Produkten den Mark</w:t>
      </w:r>
      <w:r w:rsidR="003232A0">
        <w:rPr>
          <w:color w:val="000000"/>
        </w:rPr>
        <w:t>t</w:t>
      </w:r>
      <w:r w:rsidR="00617292" w:rsidRPr="00FD52E0">
        <w:rPr>
          <w:color w:val="000000"/>
        </w:rPr>
        <w:t>bedürfnissen vor Ort anzupassen, das heißt auch Maschinen bedarfsgerecht für den Kunden auf das Wesentliche abzuspecken und Vor-Ort-Service zu leisten.</w:t>
      </w:r>
      <w:r w:rsidR="00C046E2" w:rsidRPr="00FD52E0">
        <w:rPr>
          <w:color w:val="000000"/>
        </w:rPr>
        <w:t>“</w:t>
      </w:r>
    </w:p>
    <w:p w:rsidR="00E53187" w:rsidRDefault="00E53187" w:rsidP="00B54956">
      <w:pPr>
        <w:autoSpaceDE w:val="0"/>
        <w:autoSpaceDN w:val="0"/>
        <w:adjustRightInd w:val="0"/>
        <w:spacing w:line="360" w:lineRule="auto"/>
        <w:ind w:right="1417"/>
        <w:rPr>
          <w:color w:val="000000"/>
        </w:rPr>
      </w:pPr>
    </w:p>
    <w:p w:rsidR="00617292" w:rsidRPr="00CC7905" w:rsidRDefault="00743214" w:rsidP="00CC7905">
      <w:pPr>
        <w:spacing w:line="360" w:lineRule="auto"/>
        <w:ind w:right="1416"/>
        <w:jc w:val="both"/>
        <w:rPr>
          <w:rFonts w:cs="Arial"/>
          <w:b/>
          <w:szCs w:val="22"/>
        </w:rPr>
      </w:pPr>
      <w:r>
        <w:rPr>
          <w:rFonts w:cs="Arial"/>
          <w:b/>
        </w:rPr>
        <w:t>Symposien sind</w:t>
      </w:r>
      <w:r w:rsidR="00060DE5">
        <w:rPr>
          <w:rFonts w:cs="Arial"/>
          <w:b/>
        </w:rPr>
        <w:t xml:space="preserve"> ideale </w:t>
      </w:r>
      <w:r w:rsidR="00747D76">
        <w:rPr>
          <w:rFonts w:cs="Arial"/>
          <w:b/>
        </w:rPr>
        <w:t>P</w:t>
      </w:r>
      <w:r w:rsidR="00CC7905" w:rsidRPr="00CC7905">
        <w:rPr>
          <w:rFonts w:cs="Arial"/>
          <w:b/>
        </w:rPr>
        <w:t>lattform</w:t>
      </w:r>
    </w:p>
    <w:p w:rsidR="0020199C" w:rsidRDefault="004B58FF" w:rsidP="00256215">
      <w:pPr>
        <w:spacing w:line="360" w:lineRule="auto"/>
        <w:ind w:right="1416"/>
        <w:rPr>
          <w:rFonts w:cs="Arial"/>
          <w:szCs w:val="22"/>
        </w:rPr>
      </w:pPr>
      <w:r>
        <w:rPr>
          <w:rFonts w:cs="Arial"/>
          <w:szCs w:val="22"/>
        </w:rPr>
        <w:t xml:space="preserve">Um mit indischen Kunden in den direkten Dialog zu treten und </w:t>
      </w:r>
      <w:r w:rsidR="008B1DD8">
        <w:rPr>
          <w:rFonts w:cs="Arial"/>
          <w:szCs w:val="22"/>
        </w:rPr>
        <w:t>neue Geschäft</w:t>
      </w:r>
      <w:r w:rsidR="008B1DD8">
        <w:rPr>
          <w:rFonts w:cs="Arial"/>
          <w:szCs w:val="22"/>
        </w:rPr>
        <w:t>s</w:t>
      </w:r>
      <w:r w:rsidR="0070704D">
        <w:rPr>
          <w:rFonts w:cs="Arial"/>
          <w:szCs w:val="22"/>
        </w:rPr>
        <w:t xml:space="preserve">beziehungen </w:t>
      </w:r>
      <w:r w:rsidR="008B1DD8">
        <w:rPr>
          <w:rFonts w:cs="Arial"/>
          <w:szCs w:val="22"/>
        </w:rPr>
        <w:t>zu knü</w:t>
      </w:r>
      <w:r w:rsidR="00D61DA4">
        <w:rPr>
          <w:rFonts w:cs="Arial"/>
          <w:szCs w:val="22"/>
        </w:rPr>
        <w:t xml:space="preserve">pfen, </w:t>
      </w:r>
      <w:r w:rsidR="009028B7">
        <w:rPr>
          <w:rFonts w:cs="Arial"/>
          <w:szCs w:val="22"/>
        </w:rPr>
        <w:t>bietet</w:t>
      </w:r>
      <w:r w:rsidR="0070704D">
        <w:rPr>
          <w:rFonts w:cs="Arial"/>
          <w:szCs w:val="22"/>
        </w:rPr>
        <w:t xml:space="preserve"> </w:t>
      </w:r>
      <w:r w:rsidR="00D61DA4">
        <w:rPr>
          <w:rFonts w:cs="Arial"/>
          <w:szCs w:val="22"/>
        </w:rPr>
        <w:t xml:space="preserve">der </w:t>
      </w:r>
      <w:r w:rsidR="00277870">
        <w:rPr>
          <w:rFonts w:cs="Arial"/>
          <w:szCs w:val="22"/>
        </w:rPr>
        <w:t>VDW</w:t>
      </w:r>
      <w:r w:rsidR="00D61DA4">
        <w:rPr>
          <w:rFonts w:cs="Arial"/>
          <w:szCs w:val="22"/>
        </w:rPr>
        <w:t xml:space="preserve"> seit Jahren seine erfolgreichen </w:t>
      </w:r>
      <w:r w:rsidR="00617292">
        <w:rPr>
          <w:rFonts w:cs="Arial"/>
          <w:szCs w:val="22"/>
        </w:rPr>
        <w:t>Technologiesymposi</w:t>
      </w:r>
      <w:r w:rsidR="0070704D">
        <w:rPr>
          <w:rFonts w:cs="Arial"/>
          <w:szCs w:val="22"/>
        </w:rPr>
        <w:t xml:space="preserve">en </w:t>
      </w:r>
      <w:r w:rsidR="00277870">
        <w:rPr>
          <w:rFonts w:cs="Arial"/>
          <w:szCs w:val="22"/>
        </w:rPr>
        <w:t>in Indien</w:t>
      </w:r>
      <w:r w:rsidR="00D61DA4">
        <w:rPr>
          <w:rFonts w:cs="Arial"/>
          <w:szCs w:val="22"/>
        </w:rPr>
        <w:t xml:space="preserve"> an</w:t>
      </w:r>
      <w:r w:rsidR="00617292">
        <w:rPr>
          <w:rFonts w:cs="Arial"/>
          <w:szCs w:val="22"/>
        </w:rPr>
        <w:t xml:space="preserve">. </w:t>
      </w:r>
      <w:r w:rsidR="00BC1F7F">
        <w:rPr>
          <w:rFonts w:cs="Arial"/>
          <w:szCs w:val="22"/>
        </w:rPr>
        <w:t>F</w:t>
      </w:r>
      <w:r w:rsidR="00730DD2">
        <w:rPr>
          <w:rFonts w:cs="Arial"/>
          <w:szCs w:val="22"/>
        </w:rPr>
        <w:t>irmen wie DMG Mori, Emag, Gehrin</w:t>
      </w:r>
      <w:r w:rsidR="00D43C25">
        <w:rPr>
          <w:rFonts w:cs="Arial"/>
          <w:szCs w:val="22"/>
        </w:rPr>
        <w:t>g, Heller und</w:t>
      </w:r>
      <w:r w:rsidR="00BC1F7F">
        <w:rPr>
          <w:rFonts w:cs="Arial"/>
          <w:szCs w:val="22"/>
        </w:rPr>
        <w:t xml:space="preserve"> Profiroll sind bereits </w:t>
      </w:r>
      <w:r w:rsidR="004B1829">
        <w:rPr>
          <w:rFonts w:cs="Arial"/>
          <w:szCs w:val="22"/>
        </w:rPr>
        <w:t>zum vierten Mal m</w:t>
      </w:r>
      <w:r w:rsidR="004B1829" w:rsidRPr="00030237">
        <w:rPr>
          <w:rFonts w:cs="Arial"/>
          <w:szCs w:val="22"/>
        </w:rPr>
        <w:t xml:space="preserve">it von der Partie. </w:t>
      </w:r>
    </w:p>
    <w:p w:rsidR="0020199C" w:rsidRDefault="0020199C" w:rsidP="00256215">
      <w:pPr>
        <w:spacing w:line="360" w:lineRule="auto"/>
        <w:ind w:right="1416"/>
        <w:rPr>
          <w:rFonts w:cs="Arial"/>
          <w:szCs w:val="22"/>
        </w:rPr>
      </w:pPr>
    </w:p>
    <w:p w:rsidR="00617292" w:rsidRDefault="00617292" w:rsidP="00256215">
      <w:pPr>
        <w:spacing w:line="360" w:lineRule="auto"/>
        <w:ind w:right="1416"/>
        <w:rPr>
          <w:rFonts w:cs="Arial"/>
        </w:rPr>
      </w:pPr>
      <w:r w:rsidRPr="00030237">
        <w:rPr>
          <w:rFonts w:cs="Arial"/>
          <w:szCs w:val="22"/>
        </w:rPr>
        <w:t xml:space="preserve">Für </w:t>
      </w:r>
      <w:r w:rsidR="00E77B03" w:rsidRPr="00030237">
        <w:rPr>
          <w:rFonts w:cs="Arial"/>
          <w:szCs w:val="22"/>
        </w:rPr>
        <w:t xml:space="preserve">Viktor Schulze, </w:t>
      </w:r>
      <w:r w:rsidR="00255325" w:rsidRPr="00030237">
        <w:rPr>
          <w:rFonts w:cs="Arial"/>
          <w:szCs w:val="22"/>
        </w:rPr>
        <w:t>Verkaufsleiter bei der Saalfelder Samag Werkzeugmaschinen GmbH</w:t>
      </w:r>
      <w:r w:rsidR="00B51BF8">
        <w:rPr>
          <w:rFonts w:cs="Arial"/>
          <w:szCs w:val="22"/>
        </w:rPr>
        <w:t>,</w:t>
      </w:r>
      <w:r w:rsidR="00255325" w:rsidRPr="00030237">
        <w:rPr>
          <w:rFonts w:cs="Arial"/>
          <w:szCs w:val="22"/>
        </w:rPr>
        <w:t xml:space="preserve"> </w:t>
      </w:r>
      <w:r w:rsidRPr="00030237">
        <w:rPr>
          <w:rFonts w:cs="Arial"/>
        </w:rPr>
        <w:t xml:space="preserve">geht das Konzept auf. </w:t>
      </w:r>
      <w:r w:rsidR="00A20A97" w:rsidRPr="00030237">
        <w:rPr>
          <w:rFonts w:cs="Arial"/>
        </w:rPr>
        <w:t>„Die Symposien</w:t>
      </w:r>
      <w:r w:rsidR="009C5FD1" w:rsidRPr="00030237">
        <w:rPr>
          <w:rFonts w:cs="Arial"/>
        </w:rPr>
        <w:t xml:space="preserve"> sind</w:t>
      </w:r>
      <w:r w:rsidRPr="00030237">
        <w:rPr>
          <w:rFonts w:cs="Arial"/>
        </w:rPr>
        <w:t xml:space="preserve"> eine Superplattform, auch für die kleineren deutschen Anbieter. Die Kunden kommen zu uns und sind sehr interessiert. Wir hatten während der Symposien die Möglichkeit, intensiv Gespräche zu führen. Zusätzlich besteht die Gelegenheit, den indischen Markt kennen zu lernen. Das müsste man sich sonst alleine erarbeiten.“</w:t>
      </w:r>
      <w:r w:rsidR="000226DE" w:rsidRPr="00030237">
        <w:rPr>
          <w:rFonts w:cs="Arial"/>
        </w:rPr>
        <w:t xml:space="preserve"> Dr. Berger von MAG </w:t>
      </w:r>
      <w:r w:rsidR="008F2161">
        <w:rPr>
          <w:rFonts w:cs="Arial"/>
        </w:rPr>
        <w:t xml:space="preserve">IAS </w:t>
      </w:r>
      <w:r w:rsidR="000226DE" w:rsidRPr="00030237">
        <w:rPr>
          <w:rFonts w:cs="Arial"/>
        </w:rPr>
        <w:t>ergänzt: „Die Besucherqualität in Chennai und Pune war sehr gut</w:t>
      </w:r>
      <w:r w:rsidR="00604940">
        <w:rPr>
          <w:rFonts w:cs="Arial"/>
        </w:rPr>
        <w:t>,</w:t>
      </w:r>
      <w:r w:rsidR="000226DE" w:rsidRPr="00030237">
        <w:rPr>
          <w:rFonts w:cs="Arial"/>
        </w:rPr>
        <w:t xml:space="preserve"> und ich bin mit der Gesamtveranstaltung sehr zufrieden.“</w:t>
      </w:r>
    </w:p>
    <w:p w:rsidR="00256215" w:rsidRDefault="00256215" w:rsidP="00256215">
      <w:pPr>
        <w:spacing w:line="360" w:lineRule="auto"/>
        <w:ind w:right="1416"/>
        <w:rPr>
          <w:rFonts w:cs="Arial"/>
        </w:rPr>
      </w:pPr>
    </w:p>
    <w:p w:rsidR="0038277C" w:rsidRDefault="00314582" w:rsidP="00B014E5">
      <w:pPr>
        <w:spacing w:line="360" w:lineRule="auto"/>
        <w:ind w:right="1416"/>
        <w:rPr>
          <w:rFonts w:cs="Arial"/>
          <w:szCs w:val="22"/>
        </w:rPr>
      </w:pPr>
      <w:r>
        <w:rPr>
          <w:rFonts w:cs="Arial"/>
          <w:szCs w:val="22"/>
        </w:rPr>
        <w:lastRenderedPageBreak/>
        <w:t xml:space="preserve">Die Veranstaltung </w:t>
      </w:r>
      <w:r w:rsidR="00C00F45">
        <w:rPr>
          <w:rFonts w:cs="Arial"/>
          <w:szCs w:val="22"/>
        </w:rPr>
        <w:t>und die gezeigten Produktlösungen der deutschen Unterne</w:t>
      </w:r>
      <w:r w:rsidR="00C00F45">
        <w:rPr>
          <w:rFonts w:cs="Arial"/>
          <w:szCs w:val="22"/>
        </w:rPr>
        <w:t>h</w:t>
      </w:r>
      <w:r w:rsidR="00C00F45">
        <w:rPr>
          <w:rFonts w:cs="Arial"/>
          <w:szCs w:val="22"/>
        </w:rPr>
        <w:t>men kommen</w:t>
      </w:r>
      <w:r w:rsidR="006E4728">
        <w:rPr>
          <w:rFonts w:cs="Arial"/>
          <w:szCs w:val="22"/>
        </w:rPr>
        <w:t xml:space="preserve"> bei den indischen Kunden gut an</w:t>
      </w:r>
      <w:r w:rsidR="00B014E5">
        <w:rPr>
          <w:rFonts w:cs="Arial"/>
          <w:szCs w:val="22"/>
        </w:rPr>
        <w:t xml:space="preserve">. </w:t>
      </w:r>
      <w:r w:rsidR="0038277C">
        <w:rPr>
          <w:rFonts w:cs="Arial"/>
          <w:szCs w:val="22"/>
        </w:rPr>
        <w:t>K. Mohan, Managing Director bei</w:t>
      </w:r>
      <w:r w:rsidR="00AD0239">
        <w:rPr>
          <w:rFonts w:cs="Arial"/>
          <w:szCs w:val="22"/>
        </w:rPr>
        <w:t>m</w:t>
      </w:r>
      <w:r w:rsidR="0038277C">
        <w:rPr>
          <w:rFonts w:cs="Arial"/>
          <w:szCs w:val="22"/>
        </w:rPr>
        <w:t xml:space="preserve"> indischen Automobilzulieferer Sep India PVT Ltd in </w:t>
      </w:r>
      <w:proofErr w:type="spellStart"/>
      <w:r w:rsidR="0038277C">
        <w:rPr>
          <w:rFonts w:cs="Arial"/>
          <w:szCs w:val="22"/>
        </w:rPr>
        <w:t>Hosur</w:t>
      </w:r>
      <w:proofErr w:type="spellEnd"/>
      <w:r w:rsidR="0038277C">
        <w:rPr>
          <w:rFonts w:cs="Arial"/>
          <w:szCs w:val="22"/>
        </w:rPr>
        <w:t xml:space="preserve">, </w:t>
      </w:r>
      <w:r w:rsidR="00814F4B">
        <w:rPr>
          <w:rFonts w:cs="Arial"/>
          <w:szCs w:val="22"/>
        </w:rPr>
        <w:t>bringt es auf den Punkt: „Das Symposium ist eine einmalige Chance</w:t>
      </w:r>
      <w:r w:rsidR="00E80BBF">
        <w:rPr>
          <w:rFonts w:cs="Arial"/>
          <w:szCs w:val="22"/>
        </w:rPr>
        <w:t>,</w:t>
      </w:r>
      <w:r w:rsidR="00814F4B">
        <w:rPr>
          <w:rFonts w:cs="Arial"/>
          <w:szCs w:val="22"/>
        </w:rPr>
        <w:t xml:space="preserve"> die Vielfalt deutscher Werkzeugmaschinen präsentiert zu bekommen. Im Gegensatz zu einer Messe erfährt man an einem Tag alles Wissenswerte und kann in die direkte Diskussion mit den Anbietern einsteigen.“</w:t>
      </w:r>
    </w:p>
    <w:p w:rsidR="0038277C" w:rsidRDefault="0038277C" w:rsidP="00B014E5">
      <w:pPr>
        <w:spacing w:line="360" w:lineRule="auto"/>
        <w:ind w:right="1416"/>
        <w:rPr>
          <w:rFonts w:cs="Arial"/>
          <w:szCs w:val="22"/>
        </w:rPr>
      </w:pPr>
    </w:p>
    <w:p w:rsidR="00D04CE8" w:rsidRDefault="00B014E5" w:rsidP="006E4728">
      <w:pPr>
        <w:spacing w:line="360" w:lineRule="auto"/>
        <w:ind w:right="1416"/>
        <w:rPr>
          <w:rFonts w:cs="Arial"/>
          <w:szCs w:val="22"/>
        </w:rPr>
      </w:pPr>
      <w:proofErr w:type="spellStart"/>
      <w:r>
        <w:rPr>
          <w:rFonts w:cs="Arial"/>
          <w:szCs w:val="22"/>
        </w:rPr>
        <w:t>Ashol</w:t>
      </w:r>
      <w:proofErr w:type="spellEnd"/>
      <w:r>
        <w:rPr>
          <w:rFonts w:cs="Arial"/>
          <w:szCs w:val="22"/>
        </w:rPr>
        <w:t xml:space="preserve"> Aseri, Vice President der Luftfahrtsparte der </w:t>
      </w:r>
      <w:proofErr w:type="spellStart"/>
      <w:r>
        <w:rPr>
          <w:rFonts w:cs="Arial"/>
          <w:szCs w:val="22"/>
        </w:rPr>
        <w:t>Maini</w:t>
      </w:r>
      <w:proofErr w:type="spellEnd"/>
      <w:r>
        <w:rPr>
          <w:rFonts w:cs="Arial"/>
          <w:szCs w:val="22"/>
        </w:rPr>
        <w:t xml:space="preserve"> Precision Products Limited in Bangalore, </w:t>
      </w:r>
      <w:r w:rsidR="00350160">
        <w:rPr>
          <w:rFonts w:cs="Arial"/>
          <w:szCs w:val="22"/>
        </w:rPr>
        <w:t>zeigt</w:t>
      </w:r>
      <w:r w:rsidR="00EB5728">
        <w:rPr>
          <w:rFonts w:cs="Arial"/>
          <w:szCs w:val="22"/>
        </w:rPr>
        <w:t xml:space="preserve"> sich vor allem über </w:t>
      </w:r>
      <w:r w:rsidR="00A37241">
        <w:rPr>
          <w:rFonts w:cs="Arial"/>
          <w:szCs w:val="22"/>
        </w:rPr>
        <w:t>das präsentierte</w:t>
      </w:r>
      <w:bookmarkStart w:id="0" w:name="_GoBack"/>
      <w:bookmarkEnd w:id="0"/>
      <w:r w:rsidR="00C90438">
        <w:rPr>
          <w:rFonts w:cs="Arial"/>
          <w:szCs w:val="22"/>
        </w:rPr>
        <w:t xml:space="preserve"> Leistungsspek</w:t>
      </w:r>
      <w:r w:rsidR="00C90438">
        <w:rPr>
          <w:rFonts w:cs="Arial"/>
          <w:szCs w:val="22"/>
        </w:rPr>
        <w:t>t</w:t>
      </w:r>
      <w:r w:rsidR="00C90438">
        <w:rPr>
          <w:rFonts w:cs="Arial"/>
          <w:szCs w:val="22"/>
        </w:rPr>
        <w:t>rum</w:t>
      </w:r>
      <w:r w:rsidR="00EB5728">
        <w:rPr>
          <w:rFonts w:cs="Arial"/>
          <w:szCs w:val="22"/>
        </w:rPr>
        <w:t xml:space="preserve"> deutscher Werkzeugmaschinen begeistert und </w:t>
      </w:r>
      <w:r>
        <w:rPr>
          <w:rFonts w:cs="Arial"/>
          <w:szCs w:val="22"/>
        </w:rPr>
        <w:t>sagt: „Die Automobil- und Luftfahrtindustrie brauchen höchste Qualität. Ausschließlich deutsche Anbieter werden diesem Anspruch im Sinne von Genauigkeit, Effizienz und hoher Verfügbarkeit gerecht.</w:t>
      </w:r>
      <w:r w:rsidR="000F1A01">
        <w:rPr>
          <w:rFonts w:cs="Arial"/>
          <w:szCs w:val="22"/>
        </w:rPr>
        <w:t xml:space="preserve"> Deshalb kommen für uns nur Maschinen </w:t>
      </w:r>
      <w:r w:rsidR="009B64E4">
        <w:rPr>
          <w:rFonts w:cs="Arial"/>
          <w:szCs w:val="22"/>
        </w:rPr>
        <w:t xml:space="preserve">aus Deutschland </w:t>
      </w:r>
      <w:r w:rsidR="000F1A01">
        <w:rPr>
          <w:rFonts w:cs="Arial"/>
          <w:szCs w:val="22"/>
        </w:rPr>
        <w:t>in Betracht.</w:t>
      </w:r>
      <w:r>
        <w:rPr>
          <w:rFonts w:cs="Arial"/>
          <w:szCs w:val="22"/>
        </w:rPr>
        <w:t>“</w:t>
      </w:r>
    </w:p>
    <w:p w:rsidR="00D04CE8" w:rsidRPr="00D04CE8" w:rsidRDefault="00D04CE8" w:rsidP="00D04CE8">
      <w:pPr>
        <w:spacing w:line="360" w:lineRule="auto"/>
        <w:ind w:right="1416"/>
        <w:rPr>
          <w:rFonts w:cs="Arial"/>
          <w:szCs w:val="22"/>
        </w:rPr>
      </w:pPr>
    </w:p>
    <w:p w:rsidR="00D04CE8" w:rsidRPr="00D04CE8" w:rsidRDefault="00D04CE8" w:rsidP="00D04CE8">
      <w:pPr>
        <w:pStyle w:val="Textkrper"/>
        <w:spacing w:line="360" w:lineRule="auto"/>
        <w:ind w:right="1700"/>
        <w:rPr>
          <w:rFonts w:ascii="Arial" w:hAnsi="Arial" w:cs="Arial"/>
          <w:b/>
          <w:sz w:val="22"/>
          <w:szCs w:val="22"/>
        </w:rPr>
      </w:pPr>
      <w:r w:rsidRPr="00D04CE8">
        <w:rPr>
          <w:rFonts w:ascii="Arial" w:hAnsi="Arial" w:cs="Arial"/>
          <w:b/>
          <w:sz w:val="22"/>
          <w:szCs w:val="22"/>
        </w:rPr>
        <w:t>Deutsche Werkzeugmaschinenindustrie setzt auf starke Mitstreiter</w:t>
      </w:r>
    </w:p>
    <w:p w:rsidR="00D04CE8" w:rsidRPr="00DF1795" w:rsidRDefault="00D04CE8" w:rsidP="00DF1795">
      <w:pPr>
        <w:pStyle w:val="Textkrper"/>
        <w:spacing w:line="360" w:lineRule="auto"/>
        <w:ind w:right="1416"/>
        <w:rPr>
          <w:rFonts w:ascii="Arial" w:hAnsi="Arial" w:cs="Arial"/>
          <w:sz w:val="22"/>
          <w:szCs w:val="22"/>
        </w:rPr>
      </w:pPr>
      <w:r w:rsidRPr="00D04CE8">
        <w:rPr>
          <w:rFonts w:ascii="Arial" w:hAnsi="Arial" w:cs="Arial"/>
          <w:sz w:val="22"/>
          <w:szCs w:val="22"/>
        </w:rPr>
        <w:t>Das VDW-Symposium wurde in Kooperation mit der Deutsch-I</w:t>
      </w:r>
      <w:r>
        <w:rPr>
          <w:rFonts w:ascii="Arial" w:hAnsi="Arial" w:cs="Arial"/>
          <w:sz w:val="22"/>
          <w:szCs w:val="22"/>
        </w:rPr>
        <w:t>ndischen</w:t>
      </w:r>
      <w:r w:rsidRPr="00D04CE8">
        <w:rPr>
          <w:rFonts w:ascii="Arial" w:hAnsi="Arial" w:cs="Arial"/>
          <w:sz w:val="22"/>
          <w:szCs w:val="22"/>
        </w:rPr>
        <w:t xml:space="preserve"> Industrie- und Handelskammer vor Ort organisiert.</w:t>
      </w:r>
      <w:r w:rsidR="007262A0">
        <w:rPr>
          <w:rFonts w:ascii="Arial" w:hAnsi="Arial" w:cs="Arial"/>
          <w:sz w:val="22"/>
          <w:szCs w:val="22"/>
        </w:rPr>
        <w:t xml:space="preserve"> Nach Ansicht </w:t>
      </w:r>
      <w:r w:rsidR="00E83C4C">
        <w:rPr>
          <w:rFonts w:ascii="Arial" w:hAnsi="Arial" w:cs="Arial"/>
          <w:sz w:val="22"/>
          <w:szCs w:val="22"/>
        </w:rPr>
        <w:t xml:space="preserve">von Hubert Reilard, AHK-Präsident in Indien, </w:t>
      </w:r>
      <w:r w:rsidR="009E7F4A">
        <w:rPr>
          <w:rFonts w:ascii="Arial" w:hAnsi="Arial" w:cs="Arial"/>
          <w:sz w:val="22"/>
          <w:szCs w:val="22"/>
        </w:rPr>
        <w:t xml:space="preserve">ist </w:t>
      </w:r>
      <w:r w:rsidR="00DF1795">
        <w:rPr>
          <w:rFonts w:ascii="Arial" w:hAnsi="Arial" w:cs="Arial"/>
          <w:sz w:val="22"/>
          <w:szCs w:val="22"/>
        </w:rPr>
        <w:t>der indische Subkontinent für den deutschen Maschine</w:t>
      </w:r>
      <w:r w:rsidR="00DF1795">
        <w:rPr>
          <w:rFonts w:ascii="Arial" w:hAnsi="Arial" w:cs="Arial"/>
          <w:sz w:val="22"/>
          <w:szCs w:val="22"/>
        </w:rPr>
        <w:t>n</w:t>
      </w:r>
      <w:r w:rsidR="00DF1795">
        <w:rPr>
          <w:rFonts w:ascii="Arial" w:hAnsi="Arial" w:cs="Arial"/>
          <w:sz w:val="22"/>
          <w:szCs w:val="22"/>
        </w:rPr>
        <w:t xml:space="preserve">bau ein wichtiger Markt. </w:t>
      </w:r>
      <w:r w:rsidR="002314B0">
        <w:rPr>
          <w:rFonts w:ascii="Arial" w:hAnsi="Arial" w:cs="Arial"/>
          <w:sz w:val="22"/>
          <w:szCs w:val="22"/>
        </w:rPr>
        <w:t>Insbeson</w:t>
      </w:r>
      <w:r w:rsidR="000C278F">
        <w:rPr>
          <w:rFonts w:ascii="Arial" w:hAnsi="Arial" w:cs="Arial"/>
          <w:sz w:val="22"/>
          <w:szCs w:val="22"/>
        </w:rPr>
        <w:t>dere</w:t>
      </w:r>
      <w:r w:rsidR="002314B0">
        <w:rPr>
          <w:rFonts w:ascii="Arial" w:hAnsi="Arial" w:cs="Arial"/>
          <w:sz w:val="22"/>
          <w:szCs w:val="22"/>
        </w:rPr>
        <w:t xml:space="preserve"> unter der neuen Regierung </w:t>
      </w:r>
      <w:r w:rsidR="00C04308">
        <w:rPr>
          <w:rFonts w:ascii="Arial" w:hAnsi="Arial" w:cs="Arial"/>
          <w:sz w:val="22"/>
          <w:szCs w:val="22"/>
        </w:rPr>
        <w:t xml:space="preserve">entwickelt sich die indische Industrie </w:t>
      </w:r>
      <w:r w:rsidR="000C278F">
        <w:rPr>
          <w:rFonts w:ascii="Arial" w:hAnsi="Arial" w:cs="Arial"/>
          <w:sz w:val="22"/>
          <w:szCs w:val="22"/>
        </w:rPr>
        <w:t xml:space="preserve">spürbar </w:t>
      </w:r>
      <w:r w:rsidR="005D3018">
        <w:rPr>
          <w:rFonts w:ascii="Arial" w:hAnsi="Arial" w:cs="Arial"/>
          <w:sz w:val="22"/>
          <w:szCs w:val="22"/>
        </w:rPr>
        <w:t xml:space="preserve">und </w:t>
      </w:r>
      <w:r w:rsidR="00D87193">
        <w:rPr>
          <w:rFonts w:ascii="Arial" w:hAnsi="Arial" w:cs="Arial"/>
          <w:sz w:val="22"/>
          <w:szCs w:val="22"/>
        </w:rPr>
        <w:t xml:space="preserve">deutsche Anbieter könnten mit ihren Produkten eine zentrale Rolle </w:t>
      </w:r>
      <w:r w:rsidR="00DE02DD">
        <w:rPr>
          <w:rFonts w:ascii="Arial" w:hAnsi="Arial" w:cs="Arial"/>
          <w:sz w:val="22"/>
          <w:szCs w:val="22"/>
        </w:rPr>
        <w:t>für die kommende</w:t>
      </w:r>
      <w:r w:rsidR="00D87193">
        <w:rPr>
          <w:rFonts w:ascii="Arial" w:hAnsi="Arial" w:cs="Arial"/>
          <w:sz w:val="22"/>
          <w:szCs w:val="22"/>
        </w:rPr>
        <w:t xml:space="preserve"> </w:t>
      </w:r>
      <w:r w:rsidR="00DE02DD">
        <w:rPr>
          <w:rFonts w:ascii="Arial" w:hAnsi="Arial" w:cs="Arial"/>
          <w:sz w:val="22"/>
          <w:szCs w:val="22"/>
        </w:rPr>
        <w:t xml:space="preserve">Industrialisierung </w:t>
      </w:r>
      <w:r w:rsidR="00C0551A">
        <w:rPr>
          <w:rFonts w:ascii="Arial" w:hAnsi="Arial" w:cs="Arial"/>
          <w:sz w:val="22"/>
          <w:szCs w:val="22"/>
        </w:rPr>
        <w:t>des</w:t>
      </w:r>
      <w:r w:rsidR="007940BD">
        <w:rPr>
          <w:rFonts w:ascii="Arial" w:hAnsi="Arial" w:cs="Arial"/>
          <w:sz w:val="22"/>
          <w:szCs w:val="22"/>
        </w:rPr>
        <w:t xml:space="preserve"> Landes </w:t>
      </w:r>
      <w:r w:rsidR="00FA4691">
        <w:rPr>
          <w:rFonts w:ascii="Arial" w:hAnsi="Arial" w:cs="Arial"/>
          <w:sz w:val="22"/>
          <w:szCs w:val="22"/>
        </w:rPr>
        <w:t>ein</w:t>
      </w:r>
      <w:r w:rsidR="007940BD">
        <w:rPr>
          <w:rFonts w:ascii="Arial" w:hAnsi="Arial" w:cs="Arial"/>
          <w:sz w:val="22"/>
          <w:szCs w:val="22"/>
        </w:rPr>
        <w:t>nehmen, betont</w:t>
      </w:r>
      <w:r w:rsidR="00C0551A">
        <w:rPr>
          <w:rFonts w:ascii="Arial" w:hAnsi="Arial" w:cs="Arial"/>
          <w:sz w:val="22"/>
          <w:szCs w:val="22"/>
        </w:rPr>
        <w:t xml:space="preserve"> der </w:t>
      </w:r>
      <w:r w:rsidR="00737C48">
        <w:rPr>
          <w:rFonts w:ascii="Arial" w:hAnsi="Arial" w:cs="Arial"/>
          <w:sz w:val="22"/>
          <w:szCs w:val="22"/>
        </w:rPr>
        <w:t>AHK-Präsident</w:t>
      </w:r>
      <w:r w:rsidR="007940BD">
        <w:rPr>
          <w:rFonts w:ascii="Arial" w:hAnsi="Arial" w:cs="Arial"/>
          <w:sz w:val="22"/>
          <w:szCs w:val="22"/>
        </w:rPr>
        <w:t>.</w:t>
      </w:r>
    </w:p>
    <w:p w:rsidR="00D04CE8" w:rsidRPr="00483630" w:rsidRDefault="00D04CE8" w:rsidP="006E4728">
      <w:pPr>
        <w:spacing w:line="360" w:lineRule="auto"/>
        <w:ind w:right="1416"/>
        <w:rPr>
          <w:rFonts w:cs="Arial"/>
          <w:szCs w:val="22"/>
        </w:rPr>
      </w:pPr>
    </w:p>
    <w:p w:rsidR="009E51C2" w:rsidRPr="00D06BCC" w:rsidRDefault="006E4728" w:rsidP="00D06BCC">
      <w:pPr>
        <w:spacing w:line="360" w:lineRule="auto"/>
        <w:ind w:right="1416"/>
        <w:rPr>
          <w:rFonts w:cs="Arial"/>
          <w:szCs w:val="22"/>
        </w:rPr>
      </w:pPr>
      <w:r>
        <w:rPr>
          <w:rFonts w:cs="Arial"/>
          <w:szCs w:val="22"/>
        </w:rPr>
        <w:t xml:space="preserve">Klaus-Peter Kuhnmünch vom VDW </w:t>
      </w:r>
      <w:r w:rsidR="005E2F42">
        <w:rPr>
          <w:rFonts w:cs="Arial"/>
          <w:szCs w:val="22"/>
        </w:rPr>
        <w:t>bestätigt dies und ergänzt</w:t>
      </w:r>
      <w:r>
        <w:rPr>
          <w:rFonts w:cs="Arial"/>
          <w:szCs w:val="22"/>
        </w:rPr>
        <w:t>: „Wir als deutsche Werkzeugmaschinenindustrie sind überzeugt davon, dass Indien sich auch künftig weiterhin sehr dynamisch entwickeln wird.</w:t>
      </w:r>
      <w:r w:rsidR="00D06BCC">
        <w:rPr>
          <w:rFonts w:cs="Arial"/>
          <w:szCs w:val="22"/>
        </w:rPr>
        <w:t xml:space="preserve"> Vor allem in Chennai und Pune befinden sich die Zentren der indischen Automobil- und Zulieferindustrie.</w:t>
      </w:r>
      <w:r>
        <w:rPr>
          <w:rFonts w:cs="Arial"/>
          <w:szCs w:val="22"/>
        </w:rPr>
        <w:t>“ Deshalb werde der Verband auch in Zukunft hier präsent sein zum beiderseitigen Nutzen von indischen Kunden und deutschen Werkzeugmaschinenanbietern.</w:t>
      </w:r>
    </w:p>
    <w:p w:rsidR="00354C08" w:rsidRDefault="00354C08">
      <w:pPr>
        <w:spacing w:line="240" w:lineRule="auto"/>
        <w:rPr>
          <w:b/>
          <w:sz w:val="16"/>
          <w:szCs w:val="16"/>
        </w:rPr>
      </w:pPr>
      <w:r>
        <w:rPr>
          <w:b/>
          <w:sz w:val="16"/>
          <w:szCs w:val="16"/>
        </w:rPr>
        <w:br w:type="page"/>
      </w:r>
    </w:p>
    <w:p w:rsidR="003F4B3C" w:rsidRDefault="003F4B3C" w:rsidP="003F4B3C">
      <w:pPr>
        <w:spacing w:line="360" w:lineRule="auto"/>
        <w:ind w:right="283"/>
        <w:rPr>
          <w:b/>
          <w:sz w:val="16"/>
          <w:szCs w:val="16"/>
        </w:rPr>
      </w:pPr>
      <w:r>
        <w:rPr>
          <w:b/>
          <w:sz w:val="16"/>
          <w:szCs w:val="16"/>
        </w:rPr>
        <w:lastRenderedPageBreak/>
        <w:t>Hintergrund:</w:t>
      </w:r>
    </w:p>
    <w:p w:rsidR="003F4B3C" w:rsidRPr="003F4B3C" w:rsidRDefault="003F4B3C" w:rsidP="004466C8">
      <w:pPr>
        <w:pStyle w:val="Textkrper"/>
        <w:spacing w:line="360" w:lineRule="auto"/>
        <w:ind w:right="1417"/>
        <w:rPr>
          <w:rFonts w:cs="Arial"/>
          <w:sz w:val="16"/>
          <w:szCs w:val="16"/>
        </w:rPr>
      </w:pPr>
      <w:r>
        <w:rPr>
          <w:rFonts w:cs="Arial"/>
          <w:sz w:val="16"/>
          <w:szCs w:val="16"/>
        </w:rPr>
        <w:t xml:space="preserve">Der </w:t>
      </w:r>
      <w:r w:rsidR="00FE25E2">
        <w:rPr>
          <w:rFonts w:cs="Arial"/>
          <w:sz w:val="16"/>
          <w:szCs w:val="16"/>
        </w:rPr>
        <w:t>VDW organisiert seit nunmehr zwölf</w:t>
      </w:r>
      <w:r>
        <w:rPr>
          <w:rFonts w:cs="Arial"/>
          <w:sz w:val="16"/>
          <w:szCs w:val="16"/>
        </w:rPr>
        <w:t xml:space="preserve"> Jahren deutsche Technologiesymposien in wichtigen Wachstumsmär</w:t>
      </w:r>
      <w:r>
        <w:rPr>
          <w:rFonts w:cs="Arial"/>
          <w:sz w:val="16"/>
          <w:szCs w:val="16"/>
        </w:rPr>
        <w:t>k</w:t>
      </w:r>
      <w:r>
        <w:rPr>
          <w:rFonts w:cs="Arial"/>
          <w:sz w:val="16"/>
          <w:szCs w:val="16"/>
        </w:rPr>
        <w:t>ten. Sie haben zum Ziel, die deutsche Werkzeugmaschineindustrie beim Einstieg in diese Märkte zu unterstützen und den Anwendern vor Ort die Kompetenz und Leistungsfähigkeit der Branche vorzustellen. Bisher wurden Symposien in Brasilien, China, Indien, Mexiko, Polen, Rumänien, Russland, Thailand, der Türkei und Südkorea organisiert. Im Sinne der Nachhaltigkeit werden die Symposien in gewissen zeitlichen Ab</w:t>
      </w:r>
      <w:r w:rsidR="00F62A3D">
        <w:rPr>
          <w:rFonts w:cs="Arial"/>
          <w:sz w:val="16"/>
          <w:szCs w:val="16"/>
        </w:rPr>
        <w:t>ständen</w:t>
      </w:r>
      <w:r>
        <w:rPr>
          <w:rFonts w:cs="Arial"/>
          <w:sz w:val="16"/>
          <w:szCs w:val="16"/>
        </w:rPr>
        <w:t xml:space="preserve"> wiederholt.</w:t>
      </w:r>
    </w:p>
    <w:p w:rsidR="003F4B3C" w:rsidRDefault="003F4B3C" w:rsidP="003F4B3C">
      <w:pPr>
        <w:spacing w:line="360" w:lineRule="auto"/>
        <w:ind w:right="283"/>
      </w:pPr>
    </w:p>
    <w:p w:rsidR="00F357D0" w:rsidRDefault="00F357D0" w:rsidP="00F357D0">
      <w:pPr>
        <w:spacing w:line="360" w:lineRule="auto"/>
        <w:ind w:right="1558"/>
      </w:pPr>
      <w:r w:rsidRPr="00B427A3">
        <w:rPr>
          <w:b/>
        </w:rPr>
        <w:t>Autor:</w:t>
      </w:r>
      <w:r>
        <w:t xml:space="preserve"> </w:t>
      </w:r>
      <w:r>
        <w:rPr>
          <w:rFonts w:cs="Arial"/>
        </w:rPr>
        <w:t>Manuel Löhmann, VDW-</w:t>
      </w:r>
      <w:r w:rsidRPr="000244B2">
        <w:rPr>
          <w:rFonts w:cs="Arial"/>
        </w:rPr>
        <w:t>Presse- und Öffentlichkeitsarbeit</w:t>
      </w:r>
      <w:r>
        <w:rPr>
          <w:rFonts w:cs="Arial"/>
        </w:rPr>
        <w:t xml:space="preserve">, </w:t>
      </w:r>
      <w:r>
        <w:rPr>
          <w:rFonts w:cs="Arial"/>
        </w:rPr>
        <w:br/>
        <w:t xml:space="preserve">Tel. +49 69 756081-83, </w:t>
      </w:r>
      <w:hyperlink r:id="rId8" w:history="1">
        <w:r w:rsidRPr="008B6591">
          <w:rPr>
            <w:rStyle w:val="Hyperlink"/>
            <w:rFonts w:cs="Arial"/>
            <w:i/>
            <w:color w:val="0070C0"/>
          </w:rPr>
          <w:t>m.loehmann@vdw.de</w:t>
        </w:r>
      </w:hyperlink>
    </w:p>
    <w:p w:rsidR="00F357D0" w:rsidRPr="008B6591" w:rsidRDefault="00F357D0" w:rsidP="00F357D0">
      <w:pPr>
        <w:spacing w:line="360" w:lineRule="auto"/>
        <w:ind w:right="1558"/>
        <w:rPr>
          <w:rFonts w:cs="Arial"/>
          <w:u w:val="single"/>
        </w:rPr>
      </w:pPr>
    </w:p>
    <w:p w:rsidR="00F357D0" w:rsidRPr="008313E6" w:rsidRDefault="00F357D0" w:rsidP="00F357D0">
      <w:pPr>
        <w:spacing w:line="360" w:lineRule="auto"/>
        <w:ind w:right="1558"/>
      </w:pPr>
      <w:r w:rsidRPr="00B427A3">
        <w:rPr>
          <w:b/>
        </w:rPr>
        <w:t>Weitere Informationen:</w:t>
      </w:r>
      <w:r w:rsidRPr="008C2B39">
        <w:t xml:space="preserve"> Klaus-Peter Kuhnmünch, VDW, </w:t>
      </w:r>
      <w:r>
        <w:br/>
      </w:r>
      <w:r w:rsidRPr="008C2B39">
        <w:t xml:space="preserve">Tel. +49 69 756081-37, </w:t>
      </w:r>
      <w:hyperlink r:id="rId9" w:history="1">
        <w:r w:rsidRPr="00AE26B3">
          <w:rPr>
            <w:rStyle w:val="Hyperlink"/>
            <w:i/>
            <w:color w:val="0070C0"/>
          </w:rPr>
          <w:t>kp.kuhnmuench@vdw.de</w:t>
        </w:r>
      </w:hyperlink>
    </w:p>
    <w:p w:rsidR="00F357D0" w:rsidRDefault="00F357D0" w:rsidP="00F357D0">
      <w:pPr>
        <w:tabs>
          <w:tab w:val="left" w:pos="7654"/>
        </w:tabs>
        <w:spacing w:line="360" w:lineRule="auto"/>
        <w:ind w:right="1558"/>
        <w:rPr>
          <w:rFonts w:cs="Arial"/>
        </w:rPr>
      </w:pPr>
    </w:p>
    <w:p w:rsidR="00F357D0" w:rsidRPr="00BC5182" w:rsidRDefault="00F357D0" w:rsidP="00F357D0">
      <w:pPr>
        <w:tabs>
          <w:tab w:val="left" w:pos="7654"/>
        </w:tabs>
        <w:spacing w:line="360" w:lineRule="auto"/>
        <w:ind w:right="1558"/>
        <w:rPr>
          <w:rFonts w:cs="Arial"/>
        </w:rPr>
      </w:pPr>
    </w:p>
    <w:p w:rsidR="00F357D0" w:rsidRPr="00B427A3" w:rsidRDefault="00F357D0" w:rsidP="00F357D0">
      <w:pPr>
        <w:spacing w:line="360" w:lineRule="auto"/>
        <w:ind w:right="1558"/>
        <w:rPr>
          <w:rFonts w:cs="Arial"/>
          <w:b/>
          <w:szCs w:val="22"/>
        </w:rPr>
      </w:pPr>
      <w:r w:rsidRPr="00B427A3">
        <w:rPr>
          <w:rFonts w:cs="Arial"/>
          <w:b/>
          <w:szCs w:val="22"/>
        </w:rPr>
        <w:t>Bilder:</w:t>
      </w:r>
    </w:p>
    <w:p w:rsidR="00F357D0" w:rsidRDefault="00F357D0" w:rsidP="00F357D0">
      <w:pPr>
        <w:spacing w:line="360" w:lineRule="auto"/>
        <w:ind w:right="1558"/>
        <w:rPr>
          <w:rFonts w:cs="Arial"/>
          <w:szCs w:val="22"/>
        </w:rPr>
      </w:pPr>
      <w:r>
        <w:rPr>
          <w:rFonts w:cs="Arial"/>
          <w:szCs w:val="22"/>
        </w:rPr>
        <w:t>(VDW-Symposium Indien 2016 (1).</w:t>
      </w:r>
      <w:proofErr w:type="spellStart"/>
      <w:r>
        <w:rPr>
          <w:rFonts w:cs="Arial"/>
          <w:szCs w:val="22"/>
        </w:rPr>
        <w:t>jpg</w:t>
      </w:r>
      <w:proofErr w:type="spellEnd"/>
      <w:r>
        <w:rPr>
          <w:rFonts w:cs="Arial"/>
          <w:szCs w:val="22"/>
        </w:rPr>
        <w:t>)</w:t>
      </w:r>
    </w:p>
    <w:p w:rsidR="00F357D0" w:rsidRDefault="00F357D0" w:rsidP="00F357D0">
      <w:pPr>
        <w:spacing w:line="360" w:lineRule="auto"/>
        <w:ind w:right="1558"/>
        <w:rPr>
          <w:rFonts w:cs="Arial"/>
          <w:szCs w:val="22"/>
        </w:rPr>
      </w:pPr>
      <w:r w:rsidRPr="00BC5182">
        <w:rPr>
          <w:rFonts w:cs="Arial"/>
          <w:szCs w:val="22"/>
        </w:rPr>
        <w:t>Erfolgreiches VDW-Symposium</w:t>
      </w:r>
      <w:r>
        <w:rPr>
          <w:rFonts w:cs="Arial"/>
          <w:szCs w:val="22"/>
        </w:rPr>
        <w:t xml:space="preserve"> in Indien</w:t>
      </w:r>
      <w:r w:rsidRPr="00BC5182">
        <w:rPr>
          <w:rFonts w:cs="Arial"/>
          <w:szCs w:val="22"/>
        </w:rPr>
        <w:t xml:space="preserve">. </w:t>
      </w:r>
      <w:r w:rsidRPr="00F357D0">
        <w:rPr>
          <w:rFonts w:cs="Arial"/>
          <w:szCs w:val="22"/>
        </w:rPr>
        <w:t>Gruppenbild der deutschen Delegation</w:t>
      </w:r>
    </w:p>
    <w:p w:rsidR="00F357D0" w:rsidRPr="00F357D0" w:rsidRDefault="00F357D0" w:rsidP="00F357D0">
      <w:pPr>
        <w:spacing w:line="360" w:lineRule="auto"/>
        <w:ind w:right="-568"/>
        <w:rPr>
          <w:rFonts w:cs="Arial"/>
          <w:szCs w:val="22"/>
        </w:rPr>
      </w:pPr>
      <w:r>
        <w:rPr>
          <w:rFonts w:cs="Arial"/>
          <w:szCs w:val="22"/>
        </w:rPr>
        <w:t>(Quelle: AHK Indien</w:t>
      </w:r>
      <w:r w:rsidRPr="00BC5182">
        <w:rPr>
          <w:rFonts w:cs="Arial"/>
          <w:szCs w:val="22"/>
        </w:rPr>
        <w:t>)</w:t>
      </w:r>
    </w:p>
    <w:p w:rsidR="00F357D0" w:rsidRDefault="00F357D0" w:rsidP="00F357D0">
      <w:pPr>
        <w:spacing w:line="360" w:lineRule="auto"/>
        <w:ind w:right="1558"/>
        <w:rPr>
          <w:rFonts w:cs="Arial"/>
          <w:szCs w:val="22"/>
        </w:rPr>
      </w:pPr>
    </w:p>
    <w:p w:rsidR="00F357D0" w:rsidRPr="00F357D0" w:rsidRDefault="00F357D0" w:rsidP="00F357D0">
      <w:pPr>
        <w:spacing w:line="360" w:lineRule="auto"/>
        <w:ind w:right="1558"/>
        <w:rPr>
          <w:rFonts w:cs="Arial"/>
          <w:szCs w:val="22"/>
        </w:rPr>
      </w:pPr>
      <w:r>
        <w:rPr>
          <w:rFonts w:cs="Arial"/>
          <w:szCs w:val="22"/>
        </w:rPr>
        <w:t>(VDW-Symposium Indien 2016 (2).</w:t>
      </w:r>
      <w:proofErr w:type="spellStart"/>
      <w:r>
        <w:rPr>
          <w:rFonts w:cs="Arial"/>
          <w:szCs w:val="22"/>
        </w:rPr>
        <w:t>jpg</w:t>
      </w:r>
      <w:proofErr w:type="spellEnd"/>
      <w:r>
        <w:rPr>
          <w:rFonts w:cs="Arial"/>
          <w:szCs w:val="22"/>
        </w:rPr>
        <w:t>)</w:t>
      </w:r>
    </w:p>
    <w:p w:rsidR="00F357D0" w:rsidRPr="00BC5182" w:rsidRDefault="00F357D0" w:rsidP="00F357D0">
      <w:pPr>
        <w:spacing w:line="360" w:lineRule="auto"/>
        <w:ind w:right="1558"/>
        <w:rPr>
          <w:rFonts w:cs="Arial"/>
          <w:szCs w:val="22"/>
        </w:rPr>
      </w:pPr>
      <w:r>
        <w:rPr>
          <w:rFonts w:cs="Arial"/>
          <w:szCs w:val="22"/>
        </w:rPr>
        <w:t xml:space="preserve">Über 460 </w:t>
      </w:r>
      <w:r w:rsidRPr="00BC5182">
        <w:rPr>
          <w:rFonts w:cs="Arial"/>
          <w:szCs w:val="22"/>
        </w:rPr>
        <w:t>hochkarätige ind</w:t>
      </w:r>
      <w:r>
        <w:rPr>
          <w:rFonts w:cs="Arial"/>
          <w:szCs w:val="22"/>
        </w:rPr>
        <w:t>ische</w:t>
      </w:r>
      <w:r w:rsidRPr="00BC5182">
        <w:rPr>
          <w:rFonts w:cs="Arial"/>
          <w:szCs w:val="22"/>
        </w:rPr>
        <w:t xml:space="preserve"> Industrievertreter erhielten </w:t>
      </w:r>
      <w:r>
        <w:rPr>
          <w:rFonts w:cs="Arial"/>
          <w:szCs w:val="22"/>
        </w:rPr>
        <w:t xml:space="preserve">auf den beiden VDW-Symposien Chennai und Pune </w:t>
      </w:r>
      <w:r w:rsidRPr="00BC5182">
        <w:rPr>
          <w:rFonts w:cs="Arial"/>
          <w:szCs w:val="22"/>
        </w:rPr>
        <w:t>umfassende Einblicke in das Produktpor</w:t>
      </w:r>
      <w:r w:rsidRPr="00BC5182">
        <w:rPr>
          <w:rFonts w:cs="Arial"/>
          <w:szCs w:val="22"/>
        </w:rPr>
        <w:t>t</w:t>
      </w:r>
      <w:r w:rsidRPr="00BC5182">
        <w:rPr>
          <w:rFonts w:cs="Arial"/>
          <w:szCs w:val="22"/>
        </w:rPr>
        <w:t>folio deutscher Werkzeugmaschinenhersteller.</w:t>
      </w:r>
    </w:p>
    <w:p w:rsidR="00F357D0" w:rsidRPr="00F357D0" w:rsidRDefault="00F357D0" w:rsidP="00F357D0">
      <w:pPr>
        <w:spacing w:line="360" w:lineRule="auto"/>
        <w:ind w:right="-568"/>
        <w:rPr>
          <w:rFonts w:cs="Arial"/>
          <w:szCs w:val="22"/>
        </w:rPr>
      </w:pPr>
      <w:r>
        <w:rPr>
          <w:rFonts w:cs="Arial"/>
          <w:szCs w:val="22"/>
        </w:rPr>
        <w:t>(Quelle: AHK Indien</w:t>
      </w:r>
      <w:r w:rsidRPr="00BC5182">
        <w:rPr>
          <w:rFonts w:cs="Arial"/>
          <w:szCs w:val="22"/>
        </w:rPr>
        <w:t>)</w:t>
      </w:r>
    </w:p>
    <w:p w:rsidR="003F4B3C" w:rsidRDefault="003F4B3C" w:rsidP="00F357D0">
      <w:pPr>
        <w:spacing w:line="360" w:lineRule="auto"/>
        <w:ind w:right="283"/>
      </w:pPr>
    </w:p>
    <w:p w:rsidR="00F357D0" w:rsidRPr="00F357D0" w:rsidRDefault="0042758D" w:rsidP="00F357D0">
      <w:pPr>
        <w:spacing w:line="360" w:lineRule="auto"/>
        <w:ind w:right="1558"/>
        <w:rPr>
          <w:rFonts w:cs="Arial"/>
          <w:szCs w:val="22"/>
        </w:rPr>
      </w:pPr>
      <w:r>
        <w:rPr>
          <w:rFonts w:cs="Arial"/>
          <w:szCs w:val="22"/>
        </w:rPr>
        <w:t>(VDW-Symposium Indien 2016 (3</w:t>
      </w:r>
      <w:r w:rsidR="00F357D0">
        <w:rPr>
          <w:rFonts w:cs="Arial"/>
          <w:szCs w:val="22"/>
        </w:rPr>
        <w:t>).</w:t>
      </w:r>
      <w:proofErr w:type="spellStart"/>
      <w:r w:rsidR="00F357D0">
        <w:rPr>
          <w:rFonts w:cs="Arial"/>
          <w:szCs w:val="22"/>
        </w:rPr>
        <w:t>jpg</w:t>
      </w:r>
      <w:proofErr w:type="spellEnd"/>
      <w:r w:rsidR="00F357D0">
        <w:rPr>
          <w:rFonts w:cs="Arial"/>
          <w:szCs w:val="22"/>
        </w:rPr>
        <w:t>)</w:t>
      </w:r>
    </w:p>
    <w:p w:rsidR="00F357D0" w:rsidRDefault="007F1689" w:rsidP="00F357D0">
      <w:pPr>
        <w:spacing w:line="360" w:lineRule="auto"/>
        <w:ind w:right="283"/>
      </w:pPr>
      <w:r>
        <w:rPr>
          <w:rFonts w:cs="Arial"/>
          <w:szCs w:val="22"/>
        </w:rPr>
        <w:t>Um mit indischen Kunden in den direkten Dialog zu treten und neue Geschäftsbeziehungen zu knüpfen, bietet der VDW seit Jahren seine erfolgreichen Technologiesymposien in Indien an.</w:t>
      </w:r>
    </w:p>
    <w:p w:rsidR="00F357D0" w:rsidRPr="00F357D0" w:rsidRDefault="00F357D0" w:rsidP="00F357D0">
      <w:pPr>
        <w:spacing w:line="360" w:lineRule="auto"/>
        <w:ind w:right="-568"/>
        <w:rPr>
          <w:rFonts w:cs="Arial"/>
          <w:szCs w:val="22"/>
        </w:rPr>
      </w:pPr>
      <w:r>
        <w:rPr>
          <w:rFonts w:cs="Arial"/>
          <w:szCs w:val="22"/>
        </w:rPr>
        <w:t>(Quelle: AHK Indien</w:t>
      </w:r>
      <w:r w:rsidRPr="00BC5182">
        <w:rPr>
          <w:rFonts w:cs="Arial"/>
          <w:szCs w:val="22"/>
        </w:rPr>
        <w:t>)</w:t>
      </w:r>
    </w:p>
    <w:sectPr w:rsidR="00F357D0" w:rsidRPr="00F357D0" w:rsidSect="000D006C">
      <w:headerReference w:type="default" r:id="rId10"/>
      <w:headerReference w:type="first" r:id="rId11"/>
      <w:footerReference w:type="first" r:id="rId12"/>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55" w:rsidRDefault="00F64255">
      <w:r>
        <w:separator/>
      </w:r>
    </w:p>
  </w:endnote>
  <w:endnote w:type="continuationSeparator" w:id="0">
    <w:p w:rsidR="00F64255" w:rsidRDefault="00F6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C" w:rsidRDefault="000D006C"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0D006C" w:rsidRPr="003232A0">
      <w:tc>
        <w:tcPr>
          <w:tcW w:w="2372" w:type="dxa"/>
        </w:tcPr>
        <w:p w:rsidR="000D006C" w:rsidRPr="00362226" w:rsidRDefault="000D006C" w:rsidP="000D006C">
          <w:pPr>
            <w:pStyle w:val="FZ"/>
          </w:pPr>
          <w:r w:rsidRPr="00362226">
            <w:t>Verein Deutscher</w:t>
          </w:r>
        </w:p>
        <w:p w:rsidR="000D006C" w:rsidRPr="00362226" w:rsidRDefault="000D006C" w:rsidP="000D006C">
          <w:pPr>
            <w:pStyle w:val="FZ"/>
          </w:pPr>
          <w:r w:rsidRPr="00362226">
            <w:t>Werkzeugmaschinenfabriken e.V.</w:t>
          </w:r>
        </w:p>
        <w:p w:rsidR="000D006C" w:rsidRPr="00335686" w:rsidRDefault="000D006C" w:rsidP="000D006C">
          <w:pPr>
            <w:pStyle w:val="FZ"/>
          </w:pPr>
          <w:r w:rsidRPr="00335686">
            <w:t>Corneliusstraße 4</w:t>
          </w:r>
        </w:p>
        <w:p w:rsidR="000D006C" w:rsidRPr="00335686" w:rsidRDefault="000D006C" w:rsidP="000D006C">
          <w:pPr>
            <w:pStyle w:val="FZ"/>
          </w:pPr>
          <w:r w:rsidRPr="00335686">
            <w:t>60325 Frankfurt am Main</w:t>
          </w:r>
          <w:r>
            <w:t>/GERMANY</w:t>
          </w:r>
        </w:p>
      </w:tc>
      <w:tc>
        <w:tcPr>
          <w:tcW w:w="2015" w:type="dxa"/>
        </w:tcPr>
        <w:p w:rsidR="000D006C" w:rsidRPr="00B33FEC" w:rsidRDefault="000D006C" w:rsidP="000D006C">
          <w:pPr>
            <w:pStyle w:val="FZ"/>
          </w:pPr>
          <w:r w:rsidRPr="00B33FEC">
            <w:t>Telefon</w:t>
          </w:r>
          <w:r w:rsidRPr="00B33FEC">
            <w:tab/>
            <w:t>+49 69 756081-0</w:t>
          </w:r>
        </w:p>
        <w:p w:rsidR="000D006C" w:rsidRPr="00B33FEC" w:rsidRDefault="000D006C" w:rsidP="000D006C">
          <w:pPr>
            <w:pStyle w:val="FZ"/>
          </w:pPr>
          <w:r w:rsidRPr="00B33FEC">
            <w:t>Telefax</w:t>
          </w:r>
          <w:r w:rsidRPr="00B33FEC">
            <w:tab/>
            <w:t>+49 69 756081-11</w:t>
          </w:r>
        </w:p>
        <w:p w:rsidR="000D006C" w:rsidRPr="00B33FEC" w:rsidRDefault="000D006C" w:rsidP="000D006C">
          <w:pPr>
            <w:pStyle w:val="FZ"/>
          </w:pPr>
          <w:r w:rsidRPr="00B33FEC">
            <w:t>E-Mail</w:t>
          </w:r>
          <w:r w:rsidRPr="00B33FEC">
            <w:tab/>
            <w:t>vdw@vdw.de</w:t>
          </w:r>
        </w:p>
        <w:p w:rsidR="000D006C" w:rsidRPr="0055181E" w:rsidRDefault="000D006C" w:rsidP="000D006C">
          <w:pPr>
            <w:pStyle w:val="FZ"/>
            <w:rPr>
              <w:b/>
            </w:rPr>
          </w:pPr>
          <w:r w:rsidRPr="00B33FEC">
            <w:t>Internet</w:t>
          </w:r>
          <w:r w:rsidRPr="00B33FEC">
            <w:tab/>
            <w:t>www.vdw.de</w:t>
          </w:r>
        </w:p>
      </w:tc>
      <w:tc>
        <w:tcPr>
          <w:tcW w:w="2478" w:type="dxa"/>
        </w:tcPr>
        <w:p w:rsidR="000D006C" w:rsidRDefault="000D006C" w:rsidP="000D006C">
          <w:pPr>
            <w:pStyle w:val="FZ"/>
          </w:pPr>
          <w:r>
            <w:t>Vorsitzende</w:t>
          </w:r>
          <w:r w:rsidRPr="0055181E">
            <w:t>r/</w:t>
          </w:r>
          <w:r>
            <w:t>Chairman:</w:t>
          </w:r>
        </w:p>
        <w:p w:rsidR="000D006C" w:rsidRDefault="000D006C" w:rsidP="000D006C">
          <w:pPr>
            <w:pStyle w:val="FZ"/>
          </w:pPr>
          <w:r w:rsidRPr="008F69B4">
            <w:t>Dr. Heinz-Jürgen Prokop</w:t>
          </w:r>
        </w:p>
        <w:p w:rsidR="000D006C" w:rsidRDefault="000D006C" w:rsidP="000D006C">
          <w:pPr>
            <w:pStyle w:val="FZ"/>
          </w:pPr>
          <w:r>
            <w:t>Geschäftsführe</w:t>
          </w:r>
          <w:r w:rsidRPr="0055181E">
            <w:t>r/</w:t>
          </w:r>
          <w:r>
            <w:t>Executive Director:</w:t>
          </w:r>
        </w:p>
        <w:p w:rsidR="000D006C" w:rsidRDefault="000D006C" w:rsidP="000D006C">
          <w:pPr>
            <w:pStyle w:val="FZ"/>
          </w:pPr>
          <w:r>
            <w:t>Dr.-Ing. Wilfried Schäfer</w:t>
          </w:r>
        </w:p>
      </w:tc>
      <w:tc>
        <w:tcPr>
          <w:tcW w:w="2766" w:type="dxa"/>
        </w:tcPr>
        <w:p w:rsidR="000D006C" w:rsidRDefault="000D006C" w:rsidP="000D006C">
          <w:pPr>
            <w:pStyle w:val="FZ"/>
          </w:pPr>
          <w:r>
            <w:t>Registergerich</w:t>
          </w:r>
          <w:r w:rsidRPr="009F2281">
            <w:rPr>
              <w:spacing w:val="20"/>
              <w:szCs w:val="14"/>
            </w:rPr>
            <w:t>t/</w:t>
          </w:r>
          <w:r>
            <w:t>Registration Office: Amtsgericht Frankfurt am Main</w:t>
          </w:r>
        </w:p>
        <w:p w:rsidR="000D006C" w:rsidRPr="00987E2C" w:rsidRDefault="000D006C" w:rsidP="000D006C">
          <w:pPr>
            <w:pStyle w:val="FZ"/>
            <w:rPr>
              <w:lang w:val="en-GB"/>
            </w:rPr>
          </w:pPr>
          <w:proofErr w:type="spellStart"/>
          <w:r w:rsidRPr="00987E2C">
            <w:rPr>
              <w:lang w:val="en-GB"/>
            </w:rPr>
            <w:t>Vereinsregiste</w:t>
          </w:r>
          <w:r w:rsidRPr="00987E2C">
            <w:rPr>
              <w:spacing w:val="20"/>
              <w:szCs w:val="14"/>
              <w:lang w:val="en-GB"/>
            </w:rPr>
            <w:t>r</w:t>
          </w:r>
          <w:proofErr w:type="spellEnd"/>
          <w:r w:rsidRPr="00987E2C">
            <w:rPr>
              <w:spacing w:val="20"/>
              <w:szCs w:val="14"/>
              <w:lang w:val="en-GB"/>
            </w:rPr>
            <w:t>/</w:t>
          </w:r>
          <w:r w:rsidRPr="00987E2C">
            <w:rPr>
              <w:lang w:val="en-GB"/>
            </w:rPr>
            <w:t>Society Register: VR4966</w:t>
          </w:r>
        </w:p>
        <w:p w:rsidR="000D006C" w:rsidRPr="00987E2C" w:rsidRDefault="000D006C"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0D006C" w:rsidRPr="00987E2C" w:rsidRDefault="000D006C" w:rsidP="000D006C">
    <w:pPr>
      <w:pStyle w:val="Fuzeile"/>
      <w:spacing w:line="20" w:lineRule="exact"/>
      <w:rPr>
        <w:sz w:val="2"/>
        <w:lang w:val="en-GB"/>
      </w:rPr>
    </w:pPr>
  </w:p>
  <w:p w:rsidR="000D006C" w:rsidRPr="005D51ED" w:rsidRDefault="000D006C"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55" w:rsidRDefault="00F64255">
      <w:r>
        <w:separator/>
      </w:r>
    </w:p>
  </w:footnote>
  <w:footnote w:type="continuationSeparator" w:id="0">
    <w:p w:rsidR="00F64255" w:rsidRDefault="00F64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0D006C">
      <w:trPr>
        <w:trHeight w:hRule="exact" w:val="1950"/>
      </w:trPr>
      <w:tc>
        <w:tcPr>
          <w:tcW w:w="7655" w:type="dxa"/>
        </w:tcPr>
        <w:p w:rsidR="000D006C" w:rsidRDefault="000D006C">
          <w:pPr>
            <w:pStyle w:val="Greeting"/>
          </w:pPr>
          <w:r>
            <w:t xml:space="preserve">Seite </w:t>
          </w:r>
          <w:r>
            <w:fldChar w:fldCharType="begin"/>
          </w:r>
          <w:r>
            <w:instrText xml:space="preserve"> </w:instrText>
          </w:r>
          <w:r w:rsidR="00AF650A">
            <w:instrText>PAGE</w:instrText>
          </w:r>
          <w:r>
            <w:instrText xml:space="preserve"> </w:instrText>
          </w:r>
          <w:r>
            <w:fldChar w:fldCharType="separate"/>
          </w:r>
          <w:r w:rsidR="00E20A5F">
            <w:rPr>
              <w:noProof/>
            </w:rPr>
            <w:t>5</w:t>
          </w:r>
          <w:r>
            <w:fldChar w:fldCharType="end"/>
          </w:r>
          <w:r>
            <w:t>/</w:t>
          </w:r>
          <w:r>
            <w:fldChar w:fldCharType="begin"/>
          </w:r>
          <w:r>
            <w:instrText xml:space="preserve"> </w:instrText>
          </w:r>
          <w:r w:rsidR="00AF650A">
            <w:instrText>NUMPAGES</w:instrText>
          </w:r>
          <w:r>
            <w:instrText xml:space="preserve"> </w:instrText>
          </w:r>
          <w:r>
            <w:fldChar w:fldCharType="separate"/>
          </w:r>
          <w:r w:rsidR="00E20A5F">
            <w:rPr>
              <w:noProof/>
            </w:rPr>
            <w:t>5</w:t>
          </w:r>
          <w:r>
            <w:fldChar w:fldCharType="end"/>
          </w:r>
          <w:r>
            <w:t xml:space="preserve"> · VDW · </w:t>
          </w:r>
        </w:p>
      </w:tc>
      <w:tc>
        <w:tcPr>
          <w:tcW w:w="2608" w:type="dxa"/>
        </w:tcPr>
        <w:p w:rsidR="000D006C" w:rsidRDefault="000D006C"/>
      </w:tc>
    </w:tr>
  </w:tbl>
  <w:p w:rsidR="000D006C" w:rsidRDefault="000D00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0D006C">
      <w:trPr>
        <w:cantSplit/>
        <w:trHeight w:hRule="exact" w:val="1950"/>
      </w:trPr>
      <w:tc>
        <w:tcPr>
          <w:tcW w:w="10150" w:type="dxa"/>
        </w:tcPr>
        <w:p w:rsidR="000D006C" w:rsidRDefault="008C1E0B"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14:sizeRelH relativeFrom="page">
                  <wp14:pctWidth>0</wp14:pctWidth>
                </wp14:sizeRelH>
                <wp14:sizeRelV relativeFrom="page">
                  <wp14:pctHeight>0</wp14:pctHeight>
                </wp14:sizeRelV>
              </wp:anchor>
            </w:drawing>
          </w:r>
          <w:r w:rsidR="000D006C" w:rsidRPr="009156D4">
            <w:t>Verein Deu</w:t>
          </w:r>
          <w:r w:rsidR="000D006C">
            <w:t>tscher Werkzeugmaschinenfabriken</w:t>
          </w:r>
        </w:p>
        <w:p w:rsidR="000D006C" w:rsidRDefault="000D006C">
          <w:pPr>
            <w:pStyle w:val="Titel1"/>
          </w:pPr>
        </w:p>
      </w:tc>
    </w:tr>
  </w:tbl>
  <w:p w:rsidR="000D006C" w:rsidRDefault="000D006C">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226DE"/>
    <w:rsid w:val="00030237"/>
    <w:rsid w:val="00060DE5"/>
    <w:rsid w:val="000702F2"/>
    <w:rsid w:val="00071902"/>
    <w:rsid w:val="00076F2F"/>
    <w:rsid w:val="00087070"/>
    <w:rsid w:val="00094B40"/>
    <w:rsid w:val="000A2FEE"/>
    <w:rsid w:val="000C00BD"/>
    <w:rsid w:val="000C278F"/>
    <w:rsid w:val="000C6C9C"/>
    <w:rsid w:val="000D006C"/>
    <w:rsid w:val="000E48D4"/>
    <w:rsid w:val="000F1A01"/>
    <w:rsid w:val="00127D0E"/>
    <w:rsid w:val="0013082F"/>
    <w:rsid w:val="001426A1"/>
    <w:rsid w:val="001426A8"/>
    <w:rsid w:val="001508EE"/>
    <w:rsid w:val="001519CB"/>
    <w:rsid w:val="001519EB"/>
    <w:rsid w:val="00151C0B"/>
    <w:rsid w:val="00173CA1"/>
    <w:rsid w:val="00186649"/>
    <w:rsid w:val="00190863"/>
    <w:rsid w:val="001A56F4"/>
    <w:rsid w:val="001B05D7"/>
    <w:rsid w:val="001B2BC1"/>
    <w:rsid w:val="001C0F33"/>
    <w:rsid w:val="001C403F"/>
    <w:rsid w:val="001C594D"/>
    <w:rsid w:val="001D34D1"/>
    <w:rsid w:val="001E0692"/>
    <w:rsid w:val="001E685B"/>
    <w:rsid w:val="0020199C"/>
    <w:rsid w:val="00202790"/>
    <w:rsid w:val="00216ADD"/>
    <w:rsid w:val="002314B0"/>
    <w:rsid w:val="0024724F"/>
    <w:rsid w:val="00255325"/>
    <w:rsid w:val="00256215"/>
    <w:rsid w:val="00256C2B"/>
    <w:rsid w:val="002701C0"/>
    <w:rsid w:val="0027546E"/>
    <w:rsid w:val="0027620B"/>
    <w:rsid w:val="00276324"/>
    <w:rsid w:val="00277870"/>
    <w:rsid w:val="00292124"/>
    <w:rsid w:val="00293B16"/>
    <w:rsid w:val="00294C32"/>
    <w:rsid w:val="002A1669"/>
    <w:rsid w:val="002A4EE4"/>
    <w:rsid w:val="002A5D08"/>
    <w:rsid w:val="002B2368"/>
    <w:rsid w:val="002B7019"/>
    <w:rsid w:val="002C7201"/>
    <w:rsid w:val="002E0F8B"/>
    <w:rsid w:val="002E13DA"/>
    <w:rsid w:val="002F3489"/>
    <w:rsid w:val="002F4E90"/>
    <w:rsid w:val="002F7ED8"/>
    <w:rsid w:val="00302F71"/>
    <w:rsid w:val="0030393E"/>
    <w:rsid w:val="00313DD5"/>
    <w:rsid w:val="0031411A"/>
    <w:rsid w:val="00314582"/>
    <w:rsid w:val="003219C8"/>
    <w:rsid w:val="003232A0"/>
    <w:rsid w:val="00325DBF"/>
    <w:rsid w:val="0033600F"/>
    <w:rsid w:val="003421F1"/>
    <w:rsid w:val="00350160"/>
    <w:rsid w:val="0035153C"/>
    <w:rsid w:val="00354C08"/>
    <w:rsid w:val="00356434"/>
    <w:rsid w:val="0035643F"/>
    <w:rsid w:val="00374BD6"/>
    <w:rsid w:val="0037748C"/>
    <w:rsid w:val="0038277C"/>
    <w:rsid w:val="00390F74"/>
    <w:rsid w:val="00397790"/>
    <w:rsid w:val="003A0B6A"/>
    <w:rsid w:val="003A0C06"/>
    <w:rsid w:val="003A4E66"/>
    <w:rsid w:val="003D0B01"/>
    <w:rsid w:val="003E1ED1"/>
    <w:rsid w:val="003E63F7"/>
    <w:rsid w:val="003F4B3C"/>
    <w:rsid w:val="003F4B83"/>
    <w:rsid w:val="003F67EB"/>
    <w:rsid w:val="00405C56"/>
    <w:rsid w:val="004075AB"/>
    <w:rsid w:val="00417E19"/>
    <w:rsid w:val="0042758D"/>
    <w:rsid w:val="004466C8"/>
    <w:rsid w:val="004765C3"/>
    <w:rsid w:val="004838CA"/>
    <w:rsid w:val="004856A1"/>
    <w:rsid w:val="00496C8D"/>
    <w:rsid w:val="004A06D1"/>
    <w:rsid w:val="004A6773"/>
    <w:rsid w:val="004A73E8"/>
    <w:rsid w:val="004B1829"/>
    <w:rsid w:val="004B49FE"/>
    <w:rsid w:val="004B58FF"/>
    <w:rsid w:val="004C3C4C"/>
    <w:rsid w:val="004D196A"/>
    <w:rsid w:val="004D6BFE"/>
    <w:rsid w:val="004D75BF"/>
    <w:rsid w:val="004E65AF"/>
    <w:rsid w:val="004F5555"/>
    <w:rsid w:val="00501E7E"/>
    <w:rsid w:val="00502547"/>
    <w:rsid w:val="00510DB0"/>
    <w:rsid w:val="00532D14"/>
    <w:rsid w:val="005553E5"/>
    <w:rsid w:val="00562F2E"/>
    <w:rsid w:val="00570373"/>
    <w:rsid w:val="0057417D"/>
    <w:rsid w:val="0059110C"/>
    <w:rsid w:val="0059294F"/>
    <w:rsid w:val="005B2DB6"/>
    <w:rsid w:val="005B31E9"/>
    <w:rsid w:val="005D3018"/>
    <w:rsid w:val="005D51ED"/>
    <w:rsid w:val="005D7B08"/>
    <w:rsid w:val="005E0D43"/>
    <w:rsid w:val="005E2F42"/>
    <w:rsid w:val="00604940"/>
    <w:rsid w:val="00616CB2"/>
    <w:rsid w:val="00617292"/>
    <w:rsid w:val="00632C29"/>
    <w:rsid w:val="00641EB1"/>
    <w:rsid w:val="00642DE2"/>
    <w:rsid w:val="00643622"/>
    <w:rsid w:val="006500E0"/>
    <w:rsid w:val="006503B8"/>
    <w:rsid w:val="0066066E"/>
    <w:rsid w:val="0067771E"/>
    <w:rsid w:val="00693C25"/>
    <w:rsid w:val="006A0D03"/>
    <w:rsid w:val="006A6AB5"/>
    <w:rsid w:val="006B4D4B"/>
    <w:rsid w:val="006E32BB"/>
    <w:rsid w:val="006E4728"/>
    <w:rsid w:val="0070083B"/>
    <w:rsid w:val="00704E43"/>
    <w:rsid w:val="0070704D"/>
    <w:rsid w:val="007262A0"/>
    <w:rsid w:val="00730DD2"/>
    <w:rsid w:val="007315D0"/>
    <w:rsid w:val="0073391A"/>
    <w:rsid w:val="00737C48"/>
    <w:rsid w:val="00743214"/>
    <w:rsid w:val="00745103"/>
    <w:rsid w:val="007460B7"/>
    <w:rsid w:val="00747D76"/>
    <w:rsid w:val="007542D3"/>
    <w:rsid w:val="007747A6"/>
    <w:rsid w:val="00775614"/>
    <w:rsid w:val="00777E9D"/>
    <w:rsid w:val="00790D23"/>
    <w:rsid w:val="007940BD"/>
    <w:rsid w:val="007B33AC"/>
    <w:rsid w:val="007B79E0"/>
    <w:rsid w:val="007E5B6A"/>
    <w:rsid w:val="007F1689"/>
    <w:rsid w:val="007F1D5B"/>
    <w:rsid w:val="00806DD3"/>
    <w:rsid w:val="00812AA3"/>
    <w:rsid w:val="00814F4B"/>
    <w:rsid w:val="00821535"/>
    <w:rsid w:val="00824E84"/>
    <w:rsid w:val="008326CF"/>
    <w:rsid w:val="00832B12"/>
    <w:rsid w:val="00834C9B"/>
    <w:rsid w:val="0083581D"/>
    <w:rsid w:val="00847FA7"/>
    <w:rsid w:val="0085785F"/>
    <w:rsid w:val="00862967"/>
    <w:rsid w:val="00863A17"/>
    <w:rsid w:val="00863CBE"/>
    <w:rsid w:val="00875EEB"/>
    <w:rsid w:val="008A0B5F"/>
    <w:rsid w:val="008A5630"/>
    <w:rsid w:val="008A6788"/>
    <w:rsid w:val="008B1DD8"/>
    <w:rsid w:val="008B7A98"/>
    <w:rsid w:val="008C1E0B"/>
    <w:rsid w:val="008C2394"/>
    <w:rsid w:val="008D21D3"/>
    <w:rsid w:val="008D5A8C"/>
    <w:rsid w:val="008E1772"/>
    <w:rsid w:val="008E1D50"/>
    <w:rsid w:val="008F173C"/>
    <w:rsid w:val="008F2161"/>
    <w:rsid w:val="008F5A3D"/>
    <w:rsid w:val="009028B7"/>
    <w:rsid w:val="00903C84"/>
    <w:rsid w:val="00906D9C"/>
    <w:rsid w:val="00907D69"/>
    <w:rsid w:val="009264DA"/>
    <w:rsid w:val="00935F27"/>
    <w:rsid w:val="00936128"/>
    <w:rsid w:val="00937970"/>
    <w:rsid w:val="00955F92"/>
    <w:rsid w:val="009674A3"/>
    <w:rsid w:val="00967516"/>
    <w:rsid w:val="00972DE4"/>
    <w:rsid w:val="009A33C4"/>
    <w:rsid w:val="009B4B21"/>
    <w:rsid w:val="009B64E4"/>
    <w:rsid w:val="009B6C1F"/>
    <w:rsid w:val="009C060F"/>
    <w:rsid w:val="009C3CDC"/>
    <w:rsid w:val="009C5FD1"/>
    <w:rsid w:val="009D0FC8"/>
    <w:rsid w:val="009D6C4A"/>
    <w:rsid w:val="009D7ED9"/>
    <w:rsid w:val="009E13B4"/>
    <w:rsid w:val="009E4229"/>
    <w:rsid w:val="009E51C2"/>
    <w:rsid w:val="009E7F4A"/>
    <w:rsid w:val="00A0754D"/>
    <w:rsid w:val="00A20A97"/>
    <w:rsid w:val="00A20DDC"/>
    <w:rsid w:val="00A32558"/>
    <w:rsid w:val="00A37241"/>
    <w:rsid w:val="00A539FF"/>
    <w:rsid w:val="00A66693"/>
    <w:rsid w:val="00A7736C"/>
    <w:rsid w:val="00A84AE8"/>
    <w:rsid w:val="00A940D2"/>
    <w:rsid w:val="00AA0B3B"/>
    <w:rsid w:val="00AA1E9C"/>
    <w:rsid w:val="00AB1CC6"/>
    <w:rsid w:val="00AB357D"/>
    <w:rsid w:val="00AD0239"/>
    <w:rsid w:val="00AD1928"/>
    <w:rsid w:val="00AD7A70"/>
    <w:rsid w:val="00AF1C25"/>
    <w:rsid w:val="00AF650A"/>
    <w:rsid w:val="00B008DB"/>
    <w:rsid w:val="00B014E5"/>
    <w:rsid w:val="00B227E8"/>
    <w:rsid w:val="00B24547"/>
    <w:rsid w:val="00B34B0D"/>
    <w:rsid w:val="00B3705F"/>
    <w:rsid w:val="00B51BF8"/>
    <w:rsid w:val="00B54956"/>
    <w:rsid w:val="00B572B1"/>
    <w:rsid w:val="00B7377C"/>
    <w:rsid w:val="00B74066"/>
    <w:rsid w:val="00B76A60"/>
    <w:rsid w:val="00B96E4A"/>
    <w:rsid w:val="00BA190B"/>
    <w:rsid w:val="00BA1A87"/>
    <w:rsid w:val="00BA2279"/>
    <w:rsid w:val="00BC1F7F"/>
    <w:rsid w:val="00BD0AD5"/>
    <w:rsid w:val="00BD3871"/>
    <w:rsid w:val="00BD449A"/>
    <w:rsid w:val="00BD7402"/>
    <w:rsid w:val="00BE4E52"/>
    <w:rsid w:val="00C00824"/>
    <w:rsid w:val="00C00F45"/>
    <w:rsid w:val="00C02571"/>
    <w:rsid w:val="00C04308"/>
    <w:rsid w:val="00C046E2"/>
    <w:rsid w:val="00C0551A"/>
    <w:rsid w:val="00C15F6C"/>
    <w:rsid w:val="00C167D9"/>
    <w:rsid w:val="00C262A2"/>
    <w:rsid w:val="00C364FC"/>
    <w:rsid w:val="00C477E5"/>
    <w:rsid w:val="00C51976"/>
    <w:rsid w:val="00C67FEB"/>
    <w:rsid w:val="00C705E5"/>
    <w:rsid w:val="00C75469"/>
    <w:rsid w:val="00C90438"/>
    <w:rsid w:val="00C9160F"/>
    <w:rsid w:val="00C946E6"/>
    <w:rsid w:val="00C95A13"/>
    <w:rsid w:val="00C96669"/>
    <w:rsid w:val="00CA56C3"/>
    <w:rsid w:val="00CA6B3E"/>
    <w:rsid w:val="00CB12A7"/>
    <w:rsid w:val="00CB271E"/>
    <w:rsid w:val="00CB50E8"/>
    <w:rsid w:val="00CB7C58"/>
    <w:rsid w:val="00CC113D"/>
    <w:rsid w:val="00CC44F5"/>
    <w:rsid w:val="00CC4983"/>
    <w:rsid w:val="00CC7905"/>
    <w:rsid w:val="00CD089A"/>
    <w:rsid w:val="00CD31C4"/>
    <w:rsid w:val="00CD39DA"/>
    <w:rsid w:val="00CE0C81"/>
    <w:rsid w:val="00CF4B31"/>
    <w:rsid w:val="00D00939"/>
    <w:rsid w:val="00D04CE8"/>
    <w:rsid w:val="00D06BCC"/>
    <w:rsid w:val="00D0726E"/>
    <w:rsid w:val="00D125B6"/>
    <w:rsid w:val="00D13CCB"/>
    <w:rsid w:val="00D25B87"/>
    <w:rsid w:val="00D26534"/>
    <w:rsid w:val="00D43C25"/>
    <w:rsid w:val="00D61A6E"/>
    <w:rsid w:val="00D61DA4"/>
    <w:rsid w:val="00D65E7C"/>
    <w:rsid w:val="00D7441D"/>
    <w:rsid w:val="00D77D3C"/>
    <w:rsid w:val="00D85BDA"/>
    <w:rsid w:val="00D87193"/>
    <w:rsid w:val="00D87259"/>
    <w:rsid w:val="00D977C2"/>
    <w:rsid w:val="00DB70B6"/>
    <w:rsid w:val="00DE02DD"/>
    <w:rsid w:val="00DE4CDD"/>
    <w:rsid w:val="00DF05BE"/>
    <w:rsid w:val="00DF0A37"/>
    <w:rsid w:val="00DF1795"/>
    <w:rsid w:val="00E01285"/>
    <w:rsid w:val="00E0743A"/>
    <w:rsid w:val="00E156A2"/>
    <w:rsid w:val="00E20A5F"/>
    <w:rsid w:val="00E245B7"/>
    <w:rsid w:val="00E245F5"/>
    <w:rsid w:val="00E30166"/>
    <w:rsid w:val="00E3080C"/>
    <w:rsid w:val="00E355A9"/>
    <w:rsid w:val="00E50C06"/>
    <w:rsid w:val="00E53187"/>
    <w:rsid w:val="00E6035C"/>
    <w:rsid w:val="00E6264E"/>
    <w:rsid w:val="00E66F69"/>
    <w:rsid w:val="00E72EE9"/>
    <w:rsid w:val="00E74E89"/>
    <w:rsid w:val="00E7789D"/>
    <w:rsid w:val="00E77B03"/>
    <w:rsid w:val="00E80BBF"/>
    <w:rsid w:val="00E83C4C"/>
    <w:rsid w:val="00E8665E"/>
    <w:rsid w:val="00EA5433"/>
    <w:rsid w:val="00EA62FC"/>
    <w:rsid w:val="00EB5728"/>
    <w:rsid w:val="00EB6093"/>
    <w:rsid w:val="00EC1CA3"/>
    <w:rsid w:val="00EF2A06"/>
    <w:rsid w:val="00F0228B"/>
    <w:rsid w:val="00F05BBC"/>
    <w:rsid w:val="00F20653"/>
    <w:rsid w:val="00F211B5"/>
    <w:rsid w:val="00F34CD0"/>
    <w:rsid w:val="00F357D0"/>
    <w:rsid w:val="00F41352"/>
    <w:rsid w:val="00F46408"/>
    <w:rsid w:val="00F62A3D"/>
    <w:rsid w:val="00F64255"/>
    <w:rsid w:val="00F70996"/>
    <w:rsid w:val="00F803A3"/>
    <w:rsid w:val="00F81B6E"/>
    <w:rsid w:val="00F86A4D"/>
    <w:rsid w:val="00F96768"/>
    <w:rsid w:val="00FA1736"/>
    <w:rsid w:val="00FA4691"/>
    <w:rsid w:val="00FA4B63"/>
    <w:rsid w:val="00FC6894"/>
    <w:rsid w:val="00FC7D90"/>
    <w:rsid w:val="00FD52E0"/>
    <w:rsid w:val="00FD69EB"/>
    <w:rsid w:val="00FE25E2"/>
    <w:rsid w:val="00FE44D2"/>
    <w:rsid w:val="00FF2E14"/>
    <w:rsid w:val="00FF7E34"/>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5655">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loehmann@vdw.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uhnmuench@vdw.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B2D2-F260-4A34-89E8-8D4804EB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8147</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Löhmann Manuel</cp:lastModifiedBy>
  <cp:revision>271</cp:revision>
  <cp:lastPrinted>2016-03-23T08:42:00Z</cp:lastPrinted>
  <dcterms:created xsi:type="dcterms:W3CDTF">2016-01-26T15:22:00Z</dcterms:created>
  <dcterms:modified xsi:type="dcterms:W3CDTF">2016-03-23T08:43:00Z</dcterms:modified>
</cp:coreProperties>
</file>